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B825F" w14:textId="17217936" w:rsidR="008B6812" w:rsidRPr="00CD7280" w:rsidRDefault="00CD7280">
      <w:pPr>
        <w:rPr>
          <w:rFonts w:asciiTheme="majorHAnsi" w:hAnsiTheme="majorHAnsi" w:cstheme="majorHAnsi"/>
        </w:rPr>
      </w:pPr>
      <w:r w:rsidRPr="00CD7280">
        <w:rPr>
          <w:rFonts w:asciiTheme="minorHAnsi" w:hAnsiTheme="minorHAnsi" w:cs="Arial"/>
          <w:b/>
          <w:bCs/>
        </w:rPr>
        <w:drawing>
          <wp:anchor distT="0" distB="0" distL="114300" distR="114300" simplePos="0" relativeHeight="251656192" behindDoc="1" locked="0" layoutInCell="1" allowOverlap="1" wp14:anchorId="24D274B5" wp14:editId="2CBBDCBE">
            <wp:simplePos x="0" y="0"/>
            <wp:positionH relativeFrom="column">
              <wp:posOffset>5372100</wp:posOffset>
            </wp:positionH>
            <wp:positionV relativeFrom="paragraph">
              <wp:posOffset>66675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000000" w:rsidRPr="00CD7280">
        <w:rPr>
          <w:rFonts w:asciiTheme="majorHAnsi" w:hAnsiTheme="majorHAnsi" w:cstheme="majorHAnsi"/>
          <w:color w:val="17365D"/>
          <w:sz w:val="17"/>
        </w:rPr>
        <w:t xml:space="preserve">NATIONAL ROAD TRAUMA CENTRE RESOURCE </w:t>
      </w:r>
      <w:proofErr w:type="gramStart"/>
      <w:r w:rsidR="00000000" w:rsidRPr="00CD7280">
        <w:rPr>
          <w:rFonts w:asciiTheme="majorHAnsi" w:hAnsiTheme="majorHAnsi" w:cstheme="majorHAnsi"/>
          <w:color w:val="17365D"/>
          <w:sz w:val="17"/>
        </w:rPr>
        <w:t>HUB  |</w:t>
      </w:r>
      <w:proofErr w:type="gramEnd"/>
      <w:r w:rsidR="00000000" w:rsidRPr="00CD7280">
        <w:rPr>
          <w:rFonts w:asciiTheme="majorHAnsi" w:hAnsiTheme="majorHAnsi" w:cstheme="majorHAnsi"/>
          <w:color w:val="17365D"/>
          <w:sz w:val="17"/>
        </w:rPr>
        <w:t xml:space="preserve">  RESOURCE 07</w:t>
      </w:r>
    </w:p>
    <w:p w14:paraId="11EF073D" w14:textId="77777777" w:rsidR="00CD7280" w:rsidRDefault="00CD7280" w:rsidP="00CD7280">
      <w:pPr>
        <w:pStyle w:val="Title"/>
        <w:jc w:val="both"/>
        <w:rPr>
          <w:rFonts w:asciiTheme="minorHAnsi" w:hAnsiTheme="minorHAnsi" w:cs="Arial"/>
          <w:b w:val="0"/>
          <w:bCs/>
        </w:rPr>
      </w:pPr>
    </w:p>
    <w:p w14:paraId="773A48D9" w14:textId="5CC7C406" w:rsidR="00CD7280" w:rsidRDefault="00CD7280" w:rsidP="00CD7280">
      <w:pPr>
        <w:pStyle w:val="Title"/>
        <w:jc w:val="both"/>
        <w:rPr>
          <w:rFonts w:asciiTheme="minorHAnsi" w:hAnsiTheme="minorHAnsi" w:cs="Arial"/>
          <w:b w:val="0"/>
          <w:bCs/>
        </w:rPr>
      </w:pPr>
    </w:p>
    <w:p w14:paraId="16575A01" w14:textId="65810F1A" w:rsidR="00CD7280" w:rsidRDefault="00CD7280" w:rsidP="00CD7280">
      <w:pPr>
        <w:pStyle w:val="Title"/>
        <w:jc w:val="both"/>
        <w:rPr>
          <w:rFonts w:asciiTheme="minorHAnsi" w:hAnsiTheme="minorHAnsi" w:cs="Arial"/>
          <w:b w:val="0"/>
          <w:bCs/>
        </w:rPr>
      </w:pPr>
    </w:p>
    <w:p w14:paraId="71752198" w14:textId="4B8DB9E6" w:rsidR="008B6812" w:rsidRPr="00CD7280" w:rsidRDefault="00000000" w:rsidP="00CD7280">
      <w:pPr>
        <w:pStyle w:val="Title"/>
        <w:jc w:val="both"/>
        <w:rPr>
          <w:rFonts w:asciiTheme="minorHAnsi" w:hAnsiTheme="minorHAnsi" w:cs="Arial"/>
          <w:b w:val="0"/>
          <w:bCs/>
        </w:rPr>
      </w:pPr>
      <w:r w:rsidRPr="00CD7280">
        <w:rPr>
          <w:rFonts w:asciiTheme="minorHAnsi" w:hAnsiTheme="minorHAnsi" w:cs="Arial"/>
          <w:b w:val="0"/>
          <w:bCs/>
        </w:rPr>
        <w:t>Driving Safely in Adverse Weather Conditions</w:t>
      </w:r>
    </w:p>
    <w:p w14:paraId="3596AF12" w14:textId="77777777" w:rsidR="008B6812" w:rsidRPr="00CD7280" w:rsidRDefault="00000000" w:rsidP="00CD7280">
      <w:pPr>
        <w:spacing w:after="180"/>
        <w:jc w:val="both"/>
        <w:rPr>
          <w:rFonts w:asciiTheme="majorHAnsi" w:hAnsiTheme="majorHAnsi" w:cstheme="majorHAnsi"/>
          <w:bCs/>
          <w:sz w:val="20"/>
          <w:szCs w:val="20"/>
        </w:rPr>
      </w:pPr>
      <w:r w:rsidRPr="00CD7280">
        <w:rPr>
          <w:rFonts w:asciiTheme="majorHAnsi" w:hAnsiTheme="majorHAnsi" w:cstheme="majorHAnsi"/>
          <w:bCs/>
          <w:color w:val="A67C00"/>
          <w:sz w:val="20"/>
          <w:szCs w:val="20"/>
        </w:rPr>
        <w:t>Check conditions before leaving, slow down, increase following distance and postpone travel when the risk cannot be managed safely.</w:t>
      </w:r>
    </w:p>
    <w:p w14:paraId="70C710D7" w14:textId="77777777" w:rsidR="008B6812" w:rsidRPr="00CD7280" w:rsidRDefault="00000000" w:rsidP="00CD7280">
      <w:pPr>
        <w:jc w:val="both"/>
        <w:rPr>
          <w:rFonts w:asciiTheme="majorHAnsi" w:hAnsiTheme="majorHAnsi" w:cstheme="majorHAnsi"/>
          <w:sz w:val="20"/>
          <w:szCs w:val="20"/>
        </w:rPr>
      </w:pPr>
      <w:r w:rsidRPr="00CD7280">
        <w:rPr>
          <w:rFonts w:asciiTheme="majorHAnsi" w:hAnsiTheme="majorHAnsi" w:cstheme="majorHAnsi"/>
          <w:sz w:val="20"/>
          <w:szCs w:val="20"/>
        </w:rPr>
        <w:t>Rain, surface water, snow, ice, fog, strong wind and bright low sun can reduce visibility, grip and vehicle stability. In the safe system, people respond by reducing speed, increasing space and using a suitable vehicle. Conditions can change quickly, especially on rural, alpine and exposed roads. The safest decision may be to delay or change the journey.</w:t>
      </w:r>
    </w:p>
    <w:p w14:paraId="3434FB2A" w14:textId="77777777" w:rsidR="00CD7280" w:rsidRPr="00CD7280" w:rsidRDefault="00CD7280" w:rsidP="00CD7280">
      <w:pPr>
        <w:jc w:val="both"/>
        <w:rPr>
          <w:rFonts w:asciiTheme="majorHAnsi" w:hAnsiTheme="majorHAnsi" w:cstheme="majorHAnsi"/>
          <w:sz w:val="20"/>
          <w:szCs w:val="20"/>
        </w:rPr>
      </w:pPr>
    </w:p>
    <w:p w14:paraId="1FDDF700" w14:textId="29C3DDCD"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t xml:space="preserve">Before </w:t>
      </w:r>
      <w:r w:rsidR="00CD7280" w:rsidRPr="00CD7280">
        <w:rPr>
          <w:rFonts w:ascii="Georgia Pro" w:hAnsi="Georgia Pro" w:cstheme="majorHAnsi"/>
          <w:b w:val="0"/>
          <w:bCs w:val="0"/>
          <w:sz w:val="28"/>
        </w:rPr>
        <w:t>Leaving</w:t>
      </w:r>
    </w:p>
    <w:p w14:paraId="21598E3F" w14:textId="77777777" w:rsidR="008B6812" w:rsidRPr="00CD7280"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Check MetService forecasts, severe weather watches and warnings, including road snowfall warnings where relevant.</w:t>
      </w:r>
    </w:p>
    <w:p w14:paraId="03B2D929" w14:textId="77777777" w:rsidR="008B6812" w:rsidRPr="00CD7280"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Check NZ Transport Agency Waka Kotahi journey information for closures, restrictions, warnings and travel times.</w:t>
      </w:r>
    </w:p>
    <w:p w14:paraId="7F41BE4D" w14:textId="77777777" w:rsidR="008B6812" w:rsidRPr="00CD7280"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Make sure tyres, lights, brakes, wipers, demisters and screen wash are working. These safer-vehicle features support grip, visibility and control. Clear all windows and lights before moving.</w:t>
      </w:r>
    </w:p>
    <w:p w14:paraId="182E89F5" w14:textId="77777777" w:rsidR="008B6812"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Carry suitable clothing, water, essential medication and a charged phone on longer or remote journeys. Tell someone your route when appropriate.</w:t>
      </w:r>
    </w:p>
    <w:p w14:paraId="2D51D66B" w14:textId="77777777" w:rsidR="00CD7280" w:rsidRPr="00CD7280" w:rsidRDefault="00CD7280" w:rsidP="00CD7280">
      <w:pPr>
        <w:pStyle w:val="ListBullet"/>
        <w:spacing w:after="60"/>
        <w:ind w:left="360"/>
        <w:jc w:val="both"/>
        <w:rPr>
          <w:rFonts w:asciiTheme="majorHAnsi" w:hAnsiTheme="majorHAnsi" w:cstheme="majorHAnsi"/>
          <w:sz w:val="20"/>
          <w:szCs w:val="20"/>
        </w:rPr>
      </w:pPr>
    </w:p>
    <w:p w14:paraId="4C6F4AC1" w14:textId="20FF7B6B"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t xml:space="preserve">On </w:t>
      </w:r>
      <w:r w:rsidR="00CD7280">
        <w:rPr>
          <w:rFonts w:ascii="Georgia Pro" w:hAnsi="Georgia Pro" w:cstheme="majorHAnsi"/>
          <w:b w:val="0"/>
          <w:bCs w:val="0"/>
          <w:sz w:val="28"/>
        </w:rPr>
        <w:t>t</w:t>
      </w:r>
      <w:r w:rsidR="00CD7280" w:rsidRPr="00CD7280">
        <w:rPr>
          <w:rFonts w:ascii="Georgia Pro" w:hAnsi="Georgia Pro" w:cstheme="majorHAnsi"/>
          <w:b w:val="0"/>
          <w:bCs w:val="0"/>
          <w:sz w:val="28"/>
        </w:rPr>
        <w:t>he Road</w:t>
      </w:r>
    </w:p>
    <w:p w14:paraId="6493A447" w14:textId="77777777" w:rsidR="008B6812" w:rsidRPr="00CD7280"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Reduce speed smoothly and leave at least a four-second gap. This provides more time to see, react and stop. Choose a fixed point ahead; after the vehicle in front passes it, your vehicle should reach it no sooner than four seconds later. Leave a larger gap when conditions are very poor.</w:t>
      </w:r>
    </w:p>
    <w:p w14:paraId="0F1233A7" w14:textId="77777777" w:rsidR="008B6812" w:rsidRPr="00CD7280"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Use headlights when visibility is poor. Use fog lights only when conditions justify them and switch them off when visibility improves.</w:t>
      </w:r>
    </w:p>
    <w:p w14:paraId="48544ACF" w14:textId="77777777" w:rsidR="008B6812" w:rsidRPr="00CD7280"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Brake, steer and accelerate gently. Avoid cruise control when conditions require frequent speed changes or grip may be reduced.</w:t>
      </w:r>
    </w:p>
    <w:p w14:paraId="64C6C96E" w14:textId="77777777" w:rsidR="008B6812" w:rsidRPr="00CD7280"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Watch for shaded areas, bridges and hill roads where ice may form. Do not assume a wet-looking surface is only water.</w:t>
      </w:r>
    </w:p>
    <w:p w14:paraId="392A5FD2" w14:textId="77777777" w:rsidR="008B6812" w:rsidRDefault="00000000" w:rsidP="00CD7280">
      <w:pPr>
        <w:pStyle w:val="ListBullet"/>
        <w:numPr>
          <w:ilvl w:val="0"/>
          <w:numId w:val="1"/>
        </w:numPr>
        <w:tabs>
          <w:tab w:val="clear" w:pos="360"/>
        </w:tabs>
        <w:spacing w:after="60"/>
        <w:jc w:val="both"/>
        <w:rPr>
          <w:rFonts w:asciiTheme="majorHAnsi" w:hAnsiTheme="majorHAnsi" w:cstheme="majorHAnsi"/>
          <w:sz w:val="20"/>
          <w:szCs w:val="20"/>
        </w:rPr>
      </w:pPr>
      <w:r w:rsidRPr="00CD7280">
        <w:rPr>
          <w:rFonts w:asciiTheme="majorHAnsi" w:hAnsiTheme="majorHAnsi" w:cstheme="majorHAnsi"/>
          <w:sz w:val="20"/>
          <w:szCs w:val="20"/>
        </w:rPr>
        <w:t>In strong winds, reduce speed, keep both hands on the wheel and allow extra space around high-sided vehicles, cyclists and motorcyclists.</w:t>
      </w:r>
    </w:p>
    <w:p w14:paraId="68547915" w14:textId="77777777" w:rsidR="00CD7280" w:rsidRPr="00CD7280" w:rsidRDefault="00CD7280" w:rsidP="00CD7280">
      <w:pPr>
        <w:pStyle w:val="ListBullet"/>
        <w:spacing w:after="60"/>
        <w:ind w:left="360"/>
        <w:jc w:val="both"/>
        <w:rPr>
          <w:rFonts w:asciiTheme="majorHAnsi" w:hAnsiTheme="majorHAnsi" w:cstheme="majorHAnsi"/>
          <w:sz w:val="20"/>
          <w:szCs w:val="20"/>
        </w:rPr>
      </w:pPr>
    </w:p>
    <w:p w14:paraId="29AAD37B" w14:textId="021EC188"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t xml:space="preserve">Rain </w:t>
      </w:r>
      <w:r w:rsidR="00CD7280">
        <w:rPr>
          <w:rFonts w:ascii="Georgia Pro" w:hAnsi="Georgia Pro" w:cstheme="majorHAnsi"/>
          <w:b w:val="0"/>
          <w:bCs w:val="0"/>
          <w:sz w:val="28"/>
        </w:rPr>
        <w:t>a</w:t>
      </w:r>
      <w:r w:rsidR="00CD7280" w:rsidRPr="00CD7280">
        <w:rPr>
          <w:rFonts w:ascii="Georgia Pro" w:hAnsi="Georgia Pro" w:cstheme="majorHAnsi"/>
          <w:b w:val="0"/>
          <w:bCs w:val="0"/>
          <w:sz w:val="28"/>
        </w:rPr>
        <w:t>nd Flooding</w:t>
      </w:r>
    </w:p>
    <w:p w14:paraId="197FE782" w14:textId="77777777" w:rsidR="008B6812" w:rsidRDefault="00000000" w:rsidP="00CD7280">
      <w:pPr>
        <w:jc w:val="both"/>
        <w:rPr>
          <w:rFonts w:asciiTheme="majorHAnsi" w:hAnsiTheme="majorHAnsi" w:cstheme="majorHAnsi"/>
          <w:sz w:val="20"/>
          <w:szCs w:val="20"/>
        </w:rPr>
      </w:pPr>
      <w:r w:rsidRPr="00CD7280">
        <w:rPr>
          <w:rFonts w:asciiTheme="majorHAnsi" w:hAnsiTheme="majorHAnsi" w:cstheme="majorHAnsi"/>
          <w:sz w:val="20"/>
          <w:szCs w:val="20"/>
        </w:rPr>
        <w:t>Surface water can cause loss of steering control and hide road damage. Slow down before reaching water, avoid sudden inputs and never enter floodwater when you cannot confirm it is shallow, still and safe. Turn around when a road is closed or the depth, current or road surface is uncertain.</w:t>
      </w:r>
    </w:p>
    <w:p w14:paraId="5ECC6D20" w14:textId="77777777" w:rsidR="00CD7280" w:rsidRPr="00CD7280" w:rsidRDefault="00CD7280" w:rsidP="00CD7280">
      <w:pPr>
        <w:spacing w:after="0"/>
        <w:jc w:val="both"/>
        <w:rPr>
          <w:rFonts w:asciiTheme="majorHAnsi" w:hAnsiTheme="majorHAnsi" w:cstheme="majorHAnsi"/>
          <w:sz w:val="20"/>
          <w:szCs w:val="20"/>
        </w:rPr>
      </w:pPr>
    </w:p>
    <w:p w14:paraId="5AE12730" w14:textId="24770AF8"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t>Fog</w:t>
      </w:r>
      <w:r w:rsidR="00CD7280" w:rsidRPr="00CD7280">
        <w:rPr>
          <w:rFonts w:ascii="Georgia Pro" w:hAnsi="Georgia Pro" w:cstheme="majorHAnsi"/>
          <w:b w:val="0"/>
          <w:bCs w:val="0"/>
          <w:sz w:val="28"/>
        </w:rPr>
        <w:t xml:space="preserve">, Snow </w:t>
      </w:r>
      <w:r w:rsidR="00CD7280">
        <w:rPr>
          <w:rFonts w:ascii="Georgia Pro" w:hAnsi="Georgia Pro" w:cstheme="majorHAnsi"/>
          <w:b w:val="0"/>
          <w:bCs w:val="0"/>
          <w:sz w:val="28"/>
        </w:rPr>
        <w:t>a</w:t>
      </w:r>
      <w:r w:rsidR="00CD7280" w:rsidRPr="00CD7280">
        <w:rPr>
          <w:rFonts w:ascii="Georgia Pro" w:hAnsi="Georgia Pro" w:cstheme="majorHAnsi"/>
          <w:b w:val="0"/>
          <w:bCs w:val="0"/>
          <w:sz w:val="28"/>
        </w:rPr>
        <w:t>nd Ice</w:t>
      </w:r>
    </w:p>
    <w:p w14:paraId="0AA948CA" w14:textId="77777777" w:rsidR="008B6812" w:rsidRDefault="00000000" w:rsidP="00CD7280">
      <w:pPr>
        <w:jc w:val="both"/>
        <w:rPr>
          <w:rFonts w:asciiTheme="majorHAnsi" w:hAnsiTheme="majorHAnsi" w:cstheme="majorHAnsi"/>
          <w:sz w:val="20"/>
          <w:szCs w:val="20"/>
        </w:rPr>
      </w:pPr>
      <w:r w:rsidRPr="00CD7280">
        <w:rPr>
          <w:rFonts w:asciiTheme="majorHAnsi" w:hAnsiTheme="majorHAnsi" w:cstheme="majorHAnsi"/>
          <w:sz w:val="20"/>
          <w:szCs w:val="20"/>
        </w:rPr>
        <w:t xml:space="preserve">In fog, use dipped headlights, slow down and avoid following </w:t>
      </w:r>
      <w:proofErr w:type="gramStart"/>
      <w:r w:rsidRPr="00CD7280">
        <w:rPr>
          <w:rFonts w:asciiTheme="majorHAnsi" w:hAnsiTheme="majorHAnsi" w:cstheme="majorHAnsi"/>
          <w:sz w:val="20"/>
          <w:szCs w:val="20"/>
        </w:rPr>
        <w:t>tail lights</w:t>
      </w:r>
      <w:proofErr w:type="gramEnd"/>
      <w:r w:rsidRPr="00CD7280">
        <w:rPr>
          <w:rFonts w:asciiTheme="majorHAnsi" w:hAnsiTheme="majorHAnsi" w:cstheme="majorHAnsi"/>
          <w:sz w:val="20"/>
          <w:szCs w:val="20"/>
        </w:rPr>
        <w:t xml:space="preserve"> too closely. In snow or ice, travel only when necessary and when your vehicle and skills are suitable. Follow signs, restrictions and official advice about chains. Never make a sudden manoeuvre on a slippery surface.</w:t>
      </w:r>
    </w:p>
    <w:p w14:paraId="21B2E187" w14:textId="1B42E644" w:rsidR="00CD7280" w:rsidRPr="00CD7280" w:rsidRDefault="00CD7280" w:rsidP="00CD7280">
      <w:pPr>
        <w:spacing w:after="0"/>
        <w:jc w:val="both"/>
        <w:rPr>
          <w:rFonts w:asciiTheme="majorHAnsi" w:hAnsiTheme="majorHAnsi" w:cstheme="majorHAnsi"/>
          <w:sz w:val="20"/>
          <w:szCs w:val="20"/>
        </w:rPr>
      </w:pPr>
    </w:p>
    <w:p w14:paraId="1B5A1386" w14:textId="7B13828D"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lastRenderedPageBreak/>
        <w:t xml:space="preserve">If </w:t>
      </w:r>
      <w:r w:rsidR="00CD7280" w:rsidRPr="00CD7280">
        <w:rPr>
          <w:rFonts w:ascii="Georgia Pro" w:hAnsi="Georgia Pro" w:cstheme="majorHAnsi"/>
          <w:b w:val="0"/>
          <w:bCs w:val="0"/>
          <w:sz w:val="28"/>
        </w:rPr>
        <w:t>Continuing Is Unsafe</w:t>
      </w:r>
    </w:p>
    <w:p w14:paraId="62DFFBCE" w14:textId="19254033" w:rsidR="008B6812" w:rsidRDefault="00000000" w:rsidP="00CD7280">
      <w:pPr>
        <w:rPr>
          <w:rFonts w:asciiTheme="majorHAnsi" w:hAnsiTheme="majorHAnsi" w:cstheme="majorHAnsi"/>
          <w:sz w:val="20"/>
          <w:szCs w:val="20"/>
        </w:rPr>
      </w:pPr>
      <w:r w:rsidRPr="00CD7280">
        <w:rPr>
          <w:rFonts w:asciiTheme="majorHAnsi" w:hAnsiTheme="majorHAnsi" w:cstheme="majorHAnsi"/>
          <w:sz w:val="20"/>
          <w:szCs w:val="20"/>
        </w:rPr>
        <w:t>Find a safe place completely away from live traffic and reassess. Do not stop on a bend, crest, narrow shoulder or in a live lane unless an emergency makes this unavoidable. For immediate danger call 111. For state highway conditions, use Journey Planner or call 0800 4 HIGHWAYS (0800 44 44 49).</w:t>
      </w:r>
    </w:p>
    <w:p w14:paraId="31C2A7CE" w14:textId="77777777" w:rsidR="003E4F0D" w:rsidRDefault="003E4F0D" w:rsidP="00CD7280">
      <w:pPr>
        <w:rPr>
          <w:rFonts w:asciiTheme="majorHAnsi" w:hAnsiTheme="majorHAnsi" w:cstheme="majorHAnsi"/>
          <w:sz w:val="20"/>
          <w:szCs w:val="20"/>
        </w:rPr>
      </w:pPr>
    </w:p>
    <w:p w14:paraId="5EB4A975" w14:textId="451C9621" w:rsidR="00CD7280" w:rsidRDefault="00CD7280" w:rsidP="00CD7280">
      <w:pPr>
        <w:rPr>
          <w:rFonts w:asciiTheme="majorHAnsi" w:hAnsiTheme="majorHAnsi" w:cstheme="majorHAnsi"/>
          <w:sz w:val="20"/>
          <w:szCs w:val="20"/>
        </w:rPr>
      </w:pPr>
      <w:r w:rsidRPr="00CD7280">
        <w:rPr>
          <w:rFonts w:asciiTheme="majorHAnsi" w:hAnsiTheme="majorHAnsi" w:cstheme="majorHAnsi"/>
          <w:noProof/>
        </w:rPr>
        <w:drawing>
          <wp:anchor distT="0" distB="0" distL="114300" distR="114300" simplePos="0" relativeHeight="251662336" behindDoc="0" locked="0" layoutInCell="1" allowOverlap="1" wp14:anchorId="4FB2E905" wp14:editId="1A956A5C">
            <wp:simplePos x="0" y="0"/>
            <wp:positionH relativeFrom="column">
              <wp:posOffset>31115</wp:posOffset>
            </wp:positionH>
            <wp:positionV relativeFrom="paragraph">
              <wp:posOffset>2540</wp:posOffset>
            </wp:positionV>
            <wp:extent cx="2519680" cy="1679575"/>
            <wp:effectExtent l="0" t="0" r="0" b="0"/>
            <wp:wrapThrough wrapText="bothSides">
              <wp:wrapPolygon edited="0">
                <wp:start x="9472" y="1470"/>
                <wp:lineTo x="8002" y="2205"/>
                <wp:lineTo x="4899" y="4900"/>
                <wp:lineTo x="3919" y="9800"/>
                <wp:lineTo x="4246" y="13719"/>
                <wp:lineTo x="6042" y="17639"/>
                <wp:lineTo x="8492" y="19354"/>
                <wp:lineTo x="8819" y="19844"/>
                <wp:lineTo x="10778" y="19844"/>
                <wp:lineTo x="11105" y="19354"/>
                <wp:lineTo x="13554" y="17639"/>
                <wp:lineTo x="15188" y="13964"/>
                <wp:lineTo x="15677" y="9800"/>
                <wp:lineTo x="14861" y="4900"/>
                <wp:lineTo x="11595" y="2205"/>
                <wp:lineTo x="10125" y="1470"/>
                <wp:lineTo x="9472" y="1470"/>
              </wp:wrapPolygon>
            </wp:wrapThrough>
            <wp:docPr id="1" name="Picture 1" descr="Safe system wheel showing safer speeds, safe road users, safer roads, post-crash care and safe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 (600 x 400 px) (1).png"/>
                    <pic:cNvPicPr/>
                  </pic:nvPicPr>
                  <pic:blipFill>
                    <a:blip r:embed="rId9"/>
                    <a:stretch>
                      <a:fillRect/>
                    </a:stretch>
                  </pic:blipFill>
                  <pic:spPr>
                    <a:xfrm>
                      <a:off x="0" y="0"/>
                      <a:ext cx="2519680" cy="1679575"/>
                    </a:xfrm>
                    <a:prstGeom prst="rect">
                      <a:avLst/>
                    </a:prstGeom>
                  </pic:spPr>
                </pic:pic>
              </a:graphicData>
            </a:graphic>
            <wp14:sizeRelH relativeFrom="page">
              <wp14:pctWidth>0</wp14:pctWidth>
            </wp14:sizeRelH>
            <wp14:sizeRelV relativeFrom="page">
              <wp14:pctHeight>0</wp14:pctHeight>
            </wp14:sizeRelV>
          </wp:anchor>
        </w:drawing>
      </w:r>
    </w:p>
    <w:p w14:paraId="4CB77C58" w14:textId="360D5B82" w:rsidR="00CD7280" w:rsidRDefault="00CD7280" w:rsidP="00CD7280">
      <w:pPr>
        <w:rPr>
          <w:rFonts w:asciiTheme="majorHAnsi" w:hAnsiTheme="majorHAnsi" w:cstheme="majorHAnsi"/>
          <w:sz w:val="20"/>
          <w:szCs w:val="20"/>
        </w:rPr>
      </w:pPr>
    </w:p>
    <w:p w14:paraId="02DF426D" w14:textId="77777777" w:rsidR="00CD7280" w:rsidRDefault="00CD7280" w:rsidP="00CD7280">
      <w:pPr>
        <w:rPr>
          <w:rFonts w:asciiTheme="majorHAnsi" w:hAnsiTheme="majorHAnsi" w:cstheme="majorHAnsi"/>
          <w:sz w:val="20"/>
          <w:szCs w:val="20"/>
        </w:rPr>
      </w:pPr>
    </w:p>
    <w:p w14:paraId="44F34129" w14:textId="77777777" w:rsidR="00CD7280" w:rsidRDefault="00CD7280" w:rsidP="00CD7280">
      <w:pPr>
        <w:rPr>
          <w:rFonts w:asciiTheme="majorHAnsi" w:hAnsiTheme="majorHAnsi" w:cstheme="majorHAnsi"/>
          <w:sz w:val="20"/>
          <w:szCs w:val="20"/>
        </w:rPr>
      </w:pPr>
    </w:p>
    <w:p w14:paraId="7A12003C" w14:textId="77777777" w:rsidR="00CD7280" w:rsidRDefault="00CD7280" w:rsidP="00CD7280">
      <w:pPr>
        <w:rPr>
          <w:rFonts w:asciiTheme="majorHAnsi" w:hAnsiTheme="majorHAnsi" w:cstheme="majorHAnsi"/>
          <w:sz w:val="20"/>
          <w:szCs w:val="20"/>
        </w:rPr>
      </w:pPr>
    </w:p>
    <w:p w14:paraId="57D7780F" w14:textId="77777777" w:rsidR="00CD7280" w:rsidRDefault="00CD7280" w:rsidP="00CD7280">
      <w:pPr>
        <w:rPr>
          <w:rFonts w:asciiTheme="majorHAnsi" w:hAnsiTheme="majorHAnsi" w:cstheme="majorHAnsi"/>
          <w:sz w:val="20"/>
          <w:szCs w:val="20"/>
        </w:rPr>
      </w:pPr>
    </w:p>
    <w:p w14:paraId="0A2E59DF" w14:textId="77777777" w:rsidR="00CD7280" w:rsidRDefault="00CD7280" w:rsidP="00CD7280">
      <w:pPr>
        <w:rPr>
          <w:rFonts w:asciiTheme="majorHAnsi" w:hAnsiTheme="majorHAnsi" w:cstheme="majorHAnsi"/>
          <w:sz w:val="20"/>
          <w:szCs w:val="20"/>
        </w:rPr>
      </w:pPr>
    </w:p>
    <w:p w14:paraId="70CF0FAF" w14:textId="77777777" w:rsidR="00CD7280" w:rsidRPr="00CD7280" w:rsidRDefault="00CD7280" w:rsidP="00CD7280">
      <w:pPr>
        <w:rPr>
          <w:rFonts w:asciiTheme="majorHAnsi" w:hAnsiTheme="majorHAnsi" w:cstheme="majorHAnsi"/>
        </w:rPr>
      </w:pPr>
    </w:p>
    <w:p w14:paraId="45CBE6C7" w14:textId="77777777" w:rsidR="008B6812" w:rsidRPr="00CD7280" w:rsidRDefault="00000000">
      <w:pPr>
        <w:spacing w:after="40"/>
        <w:rPr>
          <w:rFonts w:asciiTheme="majorHAnsi" w:hAnsiTheme="majorHAnsi" w:cstheme="majorHAnsi"/>
        </w:rPr>
      </w:pPr>
      <w:r w:rsidRPr="00CD7280">
        <w:rPr>
          <w:rFonts w:asciiTheme="majorHAnsi" w:hAnsiTheme="majorHAnsi" w:cstheme="majorHAnsi"/>
          <w:b/>
          <w:sz w:val="18"/>
        </w:rPr>
        <w:t>Figure 1. Safe system model</w:t>
      </w:r>
    </w:p>
    <w:p w14:paraId="3A612B12" w14:textId="7100D4E5" w:rsidR="008B6812" w:rsidRPr="00CD7280" w:rsidRDefault="00000000">
      <w:pPr>
        <w:spacing w:after="40"/>
        <w:rPr>
          <w:rFonts w:asciiTheme="majorHAnsi" w:hAnsiTheme="majorHAnsi" w:cstheme="majorHAnsi"/>
        </w:rPr>
      </w:pPr>
      <w:r w:rsidRPr="00CD7280">
        <w:rPr>
          <w:rFonts w:asciiTheme="majorHAnsi" w:hAnsiTheme="majorHAnsi" w:cstheme="majorHAnsi"/>
          <w:sz w:val="17"/>
        </w:rPr>
        <w:t xml:space="preserve">In adverse weather, safer speeds, safer roads, safer vehicles, </w:t>
      </w:r>
      <w:proofErr w:type="gramStart"/>
      <w:r w:rsidRPr="00CD7280">
        <w:rPr>
          <w:rFonts w:asciiTheme="majorHAnsi" w:hAnsiTheme="majorHAnsi" w:cstheme="majorHAnsi"/>
          <w:sz w:val="17"/>
        </w:rPr>
        <w:t>safe</w:t>
      </w:r>
      <w:proofErr w:type="gramEnd"/>
      <w:r w:rsidRPr="00CD7280">
        <w:rPr>
          <w:rFonts w:asciiTheme="majorHAnsi" w:hAnsiTheme="majorHAnsi" w:cstheme="majorHAnsi"/>
          <w:sz w:val="17"/>
        </w:rPr>
        <w:t xml:space="preserve"> road use and post-crash care all contribute to safety.</w:t>
      </w:r>
    </w:p>
    <w:p w14:paraId="3CBE3605" w14:textId="77777777" w:rsidR="008B6812" w:rsidRDefault="00000000">
      <w:pPr>
        <w:spacing w:after="180"/>
        <w:rPr>
          <w:rFonts w:asciiTheme="majorHAnsi" w:hAnsiTheme="majorHAnsi" w:cstheme="majorHAnsi"/>
          <w:i/>
          <w:sz w:val="17"/>
        </w:rPr>
      </w:pPr>
      <w:r w:rsidRPr="00CD7280">
        <w:rPr>
          <w:rFonts w:asciiTheme="majorHAnsi" w:hAnsiTheme="majorHAnsi" w:cstheme="majorHAnsi"/>
          <w:i/>
          <w:sz w:val="17"/>
        </w:rPr>
        <w:t>Source: National Road Trauma Centre, adapted from the New Zealand Government’s safe system approach.</w:t>
      </w:r>
    </w:p>
    <w:p w14:paraId="546518F4" w14:textId="77777777" w:rsidR="003E4F0D" w:rsidRPr="00CD7280" w:rsidRDefault="003E4F0D" w:rsidP="003E4F0D">
      <w:pPr>
        <w:spacing w:after="0"/>
        <w:rPr>
          <w:rFonts w:asciiTheme="majorHAnsi" w:hAnsiTheme="majorHAnsi" w:cstheme="majorHAnsi"/>
        </w:rPr>
      </w:pPr>
    </w:p>
    <w:p w14:paraId="682B278B" w14:textId="6A6F8938"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t xml:space="preserve">About </w:t>
      </w:r>
      <w:r w:rsidR="00CD7280" w:rsidRPr="00CD7280">
        <w:rPr>
          <w:rFonts w:ascii="Georgia Pro" w:hAnsi="Georgia Pro" w:cstheme="majorHAnsi"/>
          <w:b w:val="0"/>
          <w:bCs w:val="0"/>
          <w:sz w:val="28"/>
        </w:rPr>
        <w:t>This Resource</w:t>
      </w:r>
    </w:p>
    <w:p w14:paraId="5A98F582" w14:textId="0457673E" w:rsidR="008B6812" w:rsidRDefault="00000000" w:rsidP="00CD7280">
      <w:pPr>
        <w:jc w:val="both"/>
        <w:rPr>
          <w:rFonts w:asciiTheme="majorHAnsi" w:hAnsiTheme="majorHAnsi" w:cstheme="majorHAnsi"/>
          <w:sz w:val="20"/>
          <w:szCs w:val="20"/>
        </w:rPr>
      </w:pPr>
      <w:r w:rsidRPr="00CD7280">
        <w:rPr>
          <w:rFonts w:asciiTheme="majorHAnsi" w:hAnsiTheme="majorHAnsi" w:cstheme="majorHAnsi"/>
          <w:sz w:val="20"/>
          <w:szCs w:val="20"/>
        </w:rPr>
        <w:t xml:space="preserve">This resource provides </w:t>
      </w:r>
      <w:proofErr w:type="gramStart"/>
      <w:r w:rsidRPr="00CD7280">
        <w:rPr>
          <w:rFonts w:asciiTheme="majorHAnsi" w:hAnsiTheme="majorHAnsi" w:cstheme="majorHAnsi"/>
          <w:sz w:val="20"/>
          <w:szCs w:val="20"/>
        </w:rPr>
        <w:t>general public</w:t>
      </w:r>
      <w:proofErr w:type="gramEnd"/>
      <w:r w:rsidRPr="00CD7280">
        <w:rPr>
          <w:rFonts w:asciiTheme="majorHAnsi" w:hAnsiTheme="majorHAnsi" w:cstheme="majorHAnsi"/>
          <w:sz w:val="20"/>
          <w:szCs w:val="20"/>
        </w:rPr>
        <w:t xml:space="preserve"> information informed by current evidence and official New Zealand guidance. The National Road Trauma Centre supports current New Zealand legislation, government guidance and evidence-based practice.</w:t>
      </w:r>
    </w:p>
    <w:p w14:paraId="3C465643" w14:textId="77777777" w:rsidR="00CD7280" w:rsidRPr="00CD7280" w:rsidRDefault="00CD7280" w:rsidP="00CD7280">
      <w:pPr>
        <w:jc w:val="both"/>
        <w:rPr>
          <w:rFonts w:asciiTheme="majorHAnsi" w:hAnsiTheme="majorHAnsi" w:cstheme="majorHAnsi"/>
          <w:sz w:val="20"/>
          <w:szCs w:val="20"/>
        </w:rPr>
      </w:pPr>
    </w:p>
    <w:p w14:paraId="390F594A" w14:textId="488ECA4B"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t>References</w:t>
      </w:r>
    </w:p>
    <w:p w14:paraId="1CE1364A" w14:textId="27425ADD" w:rsidR="008B6812" w:rsidRPr="00CD7280" w:rsidRDefault="00000000">
      <w:pPr>
        <w:pStyle w:val="Source"/>
        <w:rPr>
          <w:rFonts w:asciiTheme="majorHAnsi" w:hAnsiTheme="majorHAnsi" w:cstheme="majorHAnsi"/>
        </w:rPr>
      </w:pPr>
      <w:r w:rsidRPr="00CD7280">
        <w:rPr>
          <w:rFonts w:asciiTheme="majorHAnsi" w:hAnsiTheme="majorHAnsi" w:cstheme="majorHAnsi"/>
          <w:b/>
        </w:rPr>
        <w:t xml:space="preserve">NZ Transport Agency Waka Kotahi. (n.d.). </w:t>
      </w:r>
      <w:hyperlink r:id="rId10">
        <w:r w:rsidRPr="00CD7280">
          <w:rPr>
            <w:rFonts w:asciiTheme="majorHAnsi" w:hAnsiTheme="majorHAnsi" w:cstheme="majorHAnsi"/>
            <w:i/>
            <w:color w:val="17365D"/>
            <w:u w:val="single"/>
          </w:rPr>
          <w:t>Driving in bad weather</w:t>
        </w:r>
      </w:hyperlink>
      <w:r w:rsidRPr="00CD7280">
        <w:rPr>
          <w:rFonts w:asciiTheme="majorHAnsi" w:hAnsiTheme="majorHAnsi" w:cstheme="majorHAnsi"/>
        </w:rPr>
        <w:t>.</w:t>
      </w:r>
    </w:p>
    <w:p w14:paraId="06EC7686" w14:textId="45CC3F40" w:rsidR="008B6812" w:rsidRPr="00CD7280" w:rsidRDefault="00000000">
      <w:pPr>
        <w:pStyle w:val="Source"/>
        <w:rPr>
          <w:rFonts w:asciiTheme="majorHAnsi" w:hAnsiTheme="majorHAnsi" w:cstheme="majorHAnsi"/>
        </w:rPr>
      </w:pPr>
      <w:r w:rsidRPr="00CD7280">
        <w:rPr>
          <w:rFonts w:asciiTheme="majorHAnsi" w:hAnsiTheme="majorHAnsi" w:cstheme="majorHAnsi"/>
          <w:b/>
        </w:rPr>
        <w:t xml:space="preserve">NZ Transport Agency Waka Kotahi. (n.d.). </w:t>
      </w:r>
      <w:hyperlink r:id="rId11">
        <w:r w:rsidRPr="00CD7280">
          <w:rPr>
            <w:rFonts w:asciiTheme="majorHAnsi" w:hAnsiTheme="majorHAnsi" w:cstheme="majorHAnsi"/>
            <w:i/>
            <w:color w:val="17365D"/>
            <w:u w:val="single"/>
          </w:rPr>
          <w:t>Winter driving</w:t>
        </w:r>
      </w:hyperlink>
      <w:r w:rsidRPr="00CD7280">
        <w:rPr>
          <w:rFonts w:asciiTheme="majorHAnsi" w:hAnsiTheme="majorHAnsi" w:cstheme="majorHAnsi"/>
        </w:rPr>
        <w:t>.</w:t>
      </w:r>
    </w:p>
    <w:p w14:paraId="388BAAA7" w14:textId="1666ECAC" w:rsidR="008B6812" w:rsidRPr="00CD7280" w:rsidRDefault="00000000">
      <w:pPr>
        <w:pStyle w:val="Source"/>
        <w:rPr>
          <w:rFonts w:asciiTheme="majorHAnsi" w:hAnsiTheme="majorHAnsi" w:cstheme="majorHAnsi"/>
        </w:rPr>
      </w:pPr>
      <w:r w:rsidRPr="00CD7280">
        <w:rPr>
          <w:rFonts w:asciiTheme="majorHAnsi" w:hAnsiTheme="majorHAnsi" w:cstheme="majorHAnsi"/>
          <w:b/>
        </w:rPr>
        <w:t xml:space="preserve">NZ Transport Agency Waka Kotahi. (n.d.). </w:t>
      </w:r>
      <w:hyperlink r:id="rId12">
        <w:r w:rsidRPr="00CD7280">
          <w:rPr>
            <w:rFonts w:asciiTheme="majorHAnsi" w:hAnsiTheme="majorHAnsi" w:cstheme="majorHAnsi"/>
            <w:i/>
            <w:color w:val="17365D"/>
            <w:u w:val="single"/>
          </w:rPr>
          <w:t>Following distance</w:t>
        </w:r>
      </w:hyperlink>
      <w:r w:rsidRPr="00CD7280">
        <w:rPr>
          <w:rFonts w:asciiTheme="majorHAnsi" w:hAnsiTheme="majorHAnsi" w:cstheme="majorHAnsi"/>
        </w:rPr>
        <w:t>.</w:t>
      </w:r>
    </w:p>
    <w:p w14:paraId="611E9671" w14:textId="77777777" w:rsidR="008B6812" w:rsidRPr="00CD7280" w:rsidRDefault="00000000">
      <w:pPr>
        <w:pStyle w:val="Source"/>
        <w:rPr>
          <w:rFonts w:asciiTheme="majorHAnsi" w:hAnsiTheme="majorHAnsi" w:cstheme="majorHAnsi"/>
        </w:rPr>
      </w:pPr>
      <w:r w:rsidRPr="00CD7280">
        <w:rPr>
          <w:rFonts w:asciiTheme="majorHAnsi" w:hAnsiTheme="majorHAnsi" w:cstheme="majorHAnsi"/>
          <w:b/>
        </w:rPr>
        <w:t xml:space="preserve">NZ Transport Agency Waka Kotahi. (n.d.). </w:t>
      </w:r>
      <w:hyperlink r:id="rId13">
        <w:r w:rsidRPr="00CD7280">
          <w:rPr>
            <w:rFonts w:asciiTheme="majorHAnsi" w:hAnsiTheme="majorHAnsi" w:cstheme="majorHAnsi"/>
            <w:i/>
            <w:color w:val="17365D"/>
            <w:u w:val="single"/>
          </w:rPr>
          <w:t>Creating a safe road system</w:t>
        </w:r>
      </w:hyperlink>
      <w:r w:rsidRPr="00CD7280">
        <w:rPr>
          <w:rFonts w:asciiTheme="majorHAnsi" w:hAnsiTheme="majorHAnsi" w:cstheme="majorHAnsi"/>
        </w:rPr>
        <w:t>.</w:t>
      </w:r>
    </w:p>
    <w:p w14:paraId="6D7E5BB8" w14:textId="77777777" w:rsidR="008B6812" w:rsidRPr="00CD7280" w:rsidRDefault="00000000">
      <w:pPr>
        <w:pStyle w:val="Source"/>
        <w:rPr>
          <w:rFonts w:asciiTheme="majorHAnsi" w:hAnsiTheme="majorHAnsi" w:cstheme="majorHAnsi"/>
        </w:rPr>
      </w:pPr>
      <w:r w:rsidRPr="00CD7280">
        <w:rPr>
          <w:rFonts w:asciiTheme="majorHAnsi" w:hAnsiTheme="majorHAnsi" w:cstheme="majorHAnsi"/>
          <w:b/>
        </w:rPr>
        <w:t xml:space="preserve">NZ Transport Agency Waka Kotahi. (n.d.). </w:t>
      </w:r>
      <w:hyperlink r:id="rId14">
        <w:r w:rsidRPr="00CD7280">
          <w:rPr>
            <w:rFonts w:asciiTheme="majorHAnsi" w:hAnsiTheme="majorHAnsi" w:cstheme="majorHAnsi"/>
            <w:i/>
            <w:color w:val="17365D"/>
            <w:u w:val="single"/>
          </w:rPr>
          <w:t>Journey Planner</w:t>
        </w:r>
      </w:hyperlink>
      <w:r w:rsidRPr="00CD7280">
        <w:rPr>
          <w:rFonts w:asciiTheme="majorHAnsi" w:hAnsiTheme="majorHAnsi" w:cstheme="majorHAnsi"/>
        </w:rPr>
        <w:t>.</w:t>
      </w:r>
    </w:p>
    <w:p w14:paraId="2391868D" w14:textId="77777777" w:rsidR="008B6812" w:rsidRPr="00CD7280" w:rsidRDefault="00000000">
      <w:pPr>
        <w:pStyle w:val="Source"/>
        <w:rPr>
          <w:rFonts w:asciiTheme="majorHAnsi" w:hAnsiTheme="majorHAnsi" w:cstheme="majorHAnsi"/>
        </w:rPr>
      </w:pPr>
      <w:r w:rsidRPr="00CD7280">
        <w:rPr>
          <w:rFonts w:asciiTheme="majorHAnsi" w:hAnsiTheme="majorHAnsi" w:cstheme="majorHAnsi"/>
          <w:b/>
        </w:rPr>
        <w:t xml:space="preserve">MetService. (n.d.). </w:t>
      </w:r>
      <w:hyperlink r:id="rId15">
        <w:r w:rsidRPr="00CD7280">
          <w:rPr>
            <w:rFonts w:asciiTheme="majorHAnsi" w:hAnsiTheme="majorHAnsi" w:cstheme="majorHAnsi"/>
            <w:i/>
            <w:color w:val="17365D"/>
            <w:u w:val="single"/>
          </w:rPr>
          <w:t>Weather warnings and watches</w:t>
        </w:r>
      </w:hyperlink>
      <w:r w:rsidRPr="00CD7280">
        <w:rPr>
          <w:rFonts w:asciiTheme="majorHAnsi" w:hAnsiTheme="majorHAnsi" w:cstheme="majorHAnsi"/>
        </w:rPr>
        <w:t>.</w:t>
      </w:r>
    </w:p>
    <w:p w14:paraId="20E3877F" w14:textId="77777777" w:rsidR="008B6812" w:rsidRDefault="00000000">
      <w:pPr>
        <w:pStyle w:val="Source"/>
        <w:rPr>
          <w:rFonts w:asciiTheme="majorHAnsi" w:hAnsiTheme="majorHAnsi" w:cstheme="majorHAnsi"/>
        </w:rPr>
      </w:pPr>
      <w:r w:rsidRPr="00CD7280">
        <w:rPr>
          <w:rFonts w:asciiTheme="majorHAnsi" w:hAnsiTheme="majorHAnsi" w:cstheme="majorHAnsi"/>
          <w:b/>
        </w:rPr>
        <w:t xml:space="preserve">New Zealand Police. (n.d.). </w:t>
      </w:r>
      <w:hyperlink r:id="rId16">
        <w:r w:rsidRPr="00CD7280">
          <w:rPr>
            <w:rFonts w:asciiTheme="majorHAnsi" w:hAnsiTheme="majorHAnsi" w:cstheme="majorHAnsi"/>
            <w:i/>
            <w:color w:val="17365D"/>
            <w:u w:val="single"/>
          </w:rPr>
          <w:t>Personal safety in your vehicle</w:t>
        </w:r>
      </w:hyperlink>
      <w:r w:rsidRPr="00CD7280">
        <w:rPr>
          <w:rFonts w:asciiTheme="majorHAnsi" w:hAnsiTheme="majorHAnsi" w:cstheme="majorHAnsi"/>
        </w:rPr>
        <w:t>.</w:t>
      </w:r>
    </w:p>
    <w:p w14:paraId="400E71C0" w14:textId="77777777" w:rsidR="00CD7280" w:rsidRPr="00CD7280" w:rsidRDefault="00CD7280">
      <w:pPr>
        <w:pStyle w:val="Source"/>
        <w:rPr>
          <w:rFonts w:asciiTheme="majorHAnsi" w:hAnsiTheme="majorHAnsi" w:cstheme="majorHAnsi"/>
        </w:rPr>
      </w:pPr>
    </w:p>
    <w:p w14:paraId="53D1D66C" w14:textId="77777777" w:rsidR="008B6812" w:rsidRPr="00CD7280" w:rsidRDefault="00000000" w:rsidP="00CD7280">
      <w:pPr>
        <w:pStyle w:val="Heading1"/>
        <w:jc w:val="both"/>
        <w:rPr>
          <w:rFonts w:ascii="Georgia Pro" w:hAnsi="Georgia Pro" w:cstheme="majorHAnsi"/>
          <w:b w:val="0"/>
          <w:bCs w:val="0"/>
          <w:sz w:val="28"/>
        </w:rPr>
      </w:pPr>
      <w:r w:rsidRPr="00CD7280">
        <w:rPr>
          <w:rFonts w:ascii="Georgia Pro" w:hAnsi="Georgia Pro" w:cstheme="majorHAnsi"/>
          <w:b w:val="0"/>
          <w:bCs w:val="0"/>
          <w:sz w:val="28"/>
        </w:rPr>
        <w:t>About the National Road Trauma Centre</w:t>
      </w:r>
    </w:p>
    <w:p w14:paraId="341BCB6C" w14:textId="77777777" w:rsidR="008B6812" w:rsidRPr="00CD7280" w:rsidRDefault="00000000" w:rsidP="00CD7280">
      <w:pPr>
        <w:jc w:val="both"/>
        <w:rPr>
          <w:rFonts w:asciiTheme="majorHAnsi" w:hAnsiTheme="majorHAnsi" w:cstheme="majorHAnsi"/>
          <w:sz w:val="20"/>
          <w:szCs w:val="20"/>
        </w:rPr>
      </w:pPr>
      <w:r w:rsidRPr="00CD7280">
        <w:rPr>
          <w:rFonts w:asciiTheme="majorHAnsi" w:hAnsiTheme="majorHAnsi" w:cstheme="majorHAnsi"/>
          <w:sz w:val="20"/>
          <w:szCs w:val="20"/>
        </w:rPr>
        <w:t>The Road Traffic Accident Trauma Charitable Trust trading as National Road Trauma Centre works across harm prevention, emergency response, healthcare, rehabilitation and recovery. The National Road Trauma Centre Resource Hub connects trusted information and services without replacing government agencies, emergency services, healthcare providers or support organisations.</w:t>
      </w:r>
    </w:p>
    <w:p w14:paraId="2957AE13" w14:textId="77777777" w:rsidR="008B6812" w:rsidRDefault="00000000" w:rsidP="00CD7280">
      <w:pPr>
        <w:spacing w:before="140"/>
        <w:jc w:val="both"/>
        <w:rPr>
          <w:rFonts w:asciiTheme="majorHAnsi" w:hAnsiTheme="majorHAnsi" w:cstheme="majorHAnsi"/>
          <w:b/>
          <w:sz w:val="20"/>
          <w:szCs w:val="20"/>
        </w:rPr>
      </w:pPr>
      <w:r w:rsidRPr="00CD7280">
        <w:rPr>
          <w:rFonts w:asciiTheme="majorHAnsi" w:hAnsiTheme="majorHAnsi" w:cstheme="majorHAnsi"/>
          <w:b/>
          <w:sz w:val="20"/>
          <w:szCs w:val="20"/>
        </w:rPr>
        <w:t>If someone is in immediate danger or may be seriously injured, call 111.</w:t>
      </w:r>
    </w:p>
    <w:p w14:paraId="7ECA1FCE" w14:textId="77777777" w:rsidR="003E4F0D" w:rsidRPr="003E4F0D" w:rsidRDefault="003E4F0D" w:rsidP="003E4F0D">
      <w:pPr>
        <w:rPr>
          <w:rFonts w:asciiTheme="majorHAnsi" w:hAnsiTheme="majorHAnsi" w:cstheme="majorHAnsi"/>
          <w:sz w:val="20"/>
          <w:szCs w:val="20"/>
        </w:rPr>
      </w:pPr>
    </w:p>
    <w:p w14:paraId="62129DCC" w14:textId="77777777" w:rsidR="003E4F0D" w:rsidRPr="003E4F0D" w:rsidRDefault="003E4F0D" w:rsidP="003E4F0D">
      <w:pPr>
        <w:rPr>
          <w:rFonts w:asciiTheme="majorHAnsi" w:hAnsiTheme="majorHAnsi" w:cstheme="majorHAnsi"/>
          <w:sz w:val="20"/>
          <w:szCs w:val="20"/>
        </w:rPr>
      </w:pPr>
    </w:p>
    <w:p w14:paraId="4F61E8CD" w14:textId="77777777" w:rsidR="003E4F0D" w:rsidRPr="003E4F0D" w:rsidRDefault="003E4F0D" w:rsidP="003E4F0D">
      <w:pPr>
        <w:rPr>
          <w:rFonts w:asciiTheme="majorHAnsi" w:hAnsiTheme="majorHAnsi" w:cstheme="majorHAnsi"/>
          <w:sz w:val="20"/>
          <w:szCs w:val="20"/>
        </w:rPr>
      </w:pPr>
    </w:p>
    <w:p w14:paraId="69845D59" w14:textId="77777777" w:rsidR="003E4F0D" w:rsidRPr="003E4F0D" w:rsidRDefault="003E4F0D" w:rsidP="003E4F0D">
      <w:pPr>
        <w:rPr>
          <w:rFonts w:asciiTheme="majorHAnsi" w:hAnsiTheme="majorHAnsi" w:cstheme="majorHAnsi"/>
          <w:sz w:val="20"/>
          <w:szCs w:val="20"/>
        </w:rPr>
      </w:pPr>
    </w:p>
    <w:p w14:paraId="4E54FBBD" w14:textId="77777777" w:rsidR="003E4F0D" w:rsidRPr="003E4F0D" w:rsidRDefault="003E4F0D" w:rsidP="003E4F0D">
      <w:pPr>
        <w:rPr>
          <w:rFonts w:asciiTheme="majorHAnsi" w:hAnsiTheme="majorHAnsi" w:cstheme="majorHAnsi"/>
          <w:sz w:val="20"/>
          <w:szCs w:val="20"/>
        </w:rPr>
      </w:pPr>
    </w:p>
    <w:p w14:paraId="188E1036" w14:textId="77777777" w:rsidR="003E4F0D" w:rsidRPr="003E4F0D" w:rsidRDefault="003E4F0D" w:rsidP="003E4F0D">
      <w:pPr>
        <w:rPr>
          <w:rFonts w:asciiTheme="majorHAnsi" w:hAnsiTheme="majorHAnsi" w:cstheme="majorHAnsi"/>
          <w:sz w:val="20"/>
          <w:szCs w:val="20"/>
        </w:rPr>
      </w:pPr>
    </w:p>
    <w:p w14:paraId="203A837B" w14:textId="77777777" w:rsidR="003E4F0D" w:rsidRDefault="003E4F0D" w:rsidP="003E4F0D">
      <w:pPr>
        <w:rPr>
          <w:rFonts w:asciiTheme="majorHAnsi" w:hAnsiTheme="majorHAnsi" w:cstheme="majorHAnsi"/>
          <w:b/>
          <w:sz w:val="20"/>
          <w:szCs w:val="20"/>
        </w:rPr>
      </w:pPr>
    </w:p>
    <w:p w14:paraId="54329341" w14:textId="3347F6A9" w:rsidR="003E4F0D" w:rsidRPr="003E4F0D" w:rsidRDefault="003E4F0D" w:rsidP="003E4F0D">
      <w:pPr>
        <w:tabs>
          <w:tab w:val="left" w:pos="7860"/>
        </w:tabs>
        <w:rPr>
          <w:rFonts w:asciiTheme="majorHAnsi" w:hAnsiTheme="majorHAnsi" w:cstheme="majorHAnsi"/>
          <w:sz w:val="20"/>
          <w:szCs w:val="20"/>
        </w:rPr>
      </w:pPr>
      <w:r>
        <w:rPr>
          <w:rFonts w:asciiTheme="majorHAnsi" w:hAnsiTheme="majorHAnsi" w:cstheme="majorHAnsi"/>
          <w:sz w:val="20"/>
          <w:szCs w:val="20"/>
        </w:rPr>
        <w:tab/>
      </w:r>
    </w:p>
    <w:sectPr w:rsidR="003E4F0D" w:rsidRPr="003E4F0D" w:rsidSect="00034616">
      <w:footerReference w:type="default" r:id="rId17"/>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9682F" w14:textId="77777777" w:rsidR="00916055" w:rsidRDefault="00916055">
      <w:pPr>
        <w:spacing w:after="0" w:line="240" w:lineRule="auto"/>
      </w:pPr>
      <w:r>
        <w:separator/>
      </w:r>
    </w:p>
  </w:endnote>
  <w:endnote w:type="continuationSeparator" w:id="0">
    <w:p w14:paraId="4610DAF2" w14:textId="77777777" w:rsidR="00916055" w:rsidRDefault="00916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4D78" w14:textId="43DFD311" w:rsidR="008B6812" w:rsidRDefault="00000000">
    <w:pPr>
      <w:pStyle w:val="Footer"/>
      <w:jc w:val="center"/>
    </w:pPr>
    <w:r>
      <w:rPr>
        <w:color w:val="666666"/>
        <w:sz w:val="15"/>
      </w:rPr>
      <w:t xml:space="preserve">Road Traffic Accident Trauma Charitable Trust trading as National Road Trauma </w:t>
    </w:r>
    <w:proofErr w:type="gramStart"/>
    <w:r>
      <w:rPr>
        <w:color w:val="666666"/>
        <w:sz w:val="15"/>
      </w:rPr>
      <w:t>Centre  |</w:t>
    </w:r>
    <w:proofErr w:type="gramEnd"/>
    <w:r>
      <w:rPr>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3CBD5" w14:textId="77777777" w:rsidR="00916055" w:rsidRDefault="00916055">
      <w:pPr>
        <w:spacing w:after="0" w:line="240" w:lineRule="auto"/>
      </w:pPr>
      <w:r>
        <w:separator/>
      </w:r>
    </w:p>
  </w:footnote>
  <w:footnote w:type="continuationSeparator" w:id="0">
    <w:p w14:paraId="02576F74" w14:textId="77777777" w:rsidR="00916055" w:rsidRDefault="00916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16cid:durableId="770664231">
    <w:abstractNumId w:val="8"/>
  </w:num>
  <w:num w:numId="2" w16cid:durableId="254753140">
    <w:abstractNumId w:val="6"/>
  </w:num>
  <w:num w:numId="3" w16cid:durableId="216866331">
    <w:abstractNumId w:val="5"/>
  </w:num>
  <w:num w:numId="4" w16cid:durableId="418403611">
    <w:abstractNumId w:val="4"/>
  </w:num>
  <w:num w:numId="5" w16cid:durableId="37749652">
    <w:abstractNumId w:val="7"/>
  </w:num>
  <w:num w:numId="6" w16cid:durableId="136848035">
    <w:abstractNumId w:val="3"/>
  </w:num>
  <w:num w:numId="7" w16cid:durableId="564728350">
    <w:abstractNumId w:val="2"/>
  </w:num>
  <w:num w:numId="8" w16cid:durableId="1784499657">
    <w:abstractNumId w:val="1"/>
  </w:num>
  <w:num w:numId="9" w16cid:durableId="64593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4F0D"/>
    <w:rsid w:val="008B6812"/>
    <w:rsid w:val="00916055"/>
    <w:rsid w:val="00AA1D8D"/>
    <w:rsid w:val="00B47730"/>
    <w:rsid w:val="00CB0664"/>
    <w:rsid w:val="00CD7280"/>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B9D75"/>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zta.govt.nz/roadcode/general-road-code/overview/creating-a-safe-road-syste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zta.govt.nz/roadcode/general-road-code/about-driving/key-driving-skills/following-distanc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olice.govt.nz/advice-services/driving-and-road-safety/personal-safety-your-vehic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driving-skills/safe-driving-habits/driving-to-the-conditions/winter-driving" TargetMode="External"/><Relationship Id="rId5" Type="http://schemas.openxmlformats.org/officeDocument/2006/relationships/webSettings" Target="webSettings.xml"/><Relationship Id="rId15" Type="http://schemas.openxmlformats.org/officeDocument/2006/relationships/hyperlink" Target="https://www.metservice.com/warnings/home" TargetMode="External"/><Relationship Id="rId10" Type="http://schemas.openxmlformats.org/officeDocument/2006/relationships/hyperlink" Target="https://www.nzta.govt.nz/roadcode/general-road-code/about-driving/when-conditions-change/driving-in-bad-weath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journeys.nzta.govt.nz/journey-pl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Driving Safely in Adverse Weather Conditions</vt:lpstr>
    </vt:vector>
  </TitlesOfParts>
  <Manager/>
  <Company/>
  <LinksUpToDate>false</LinksUpToDate>
  <CharactersWithSpaces>5092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Driving Safely in Adverse Weather Conditions</dc:title>
  <dc:subject>National Road Trauma Centre Resource Hub</dc:subject>
  <dc:creator>Road Traffic Accident Trauma Charitable Trust trading as National Road Trauma Centre</dc:creator>
  <cp:keywords/>
  <dc:description>National Road Trauma Centre;</dc:description>
  <cp:lastModifiedBy>Sarah Dean</cp:lastModifiedBy>
  <cp:revision>2</cp:revision>
  <dcterms:created xsi:type="dcterms:W3CDTF">2013-12-23T23:15:00Z</dcterms:created>
  <dcterms:modified xsi:type="dcterms:W3CDTF">2026-09-11T03:38:00Z</dcterms:modified>
  <cp:category/>
</cp:coreProperties>
</file>