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DB465" w14:textId="6FD2249E" w:rsidR="00662400" w:rsidRPr="00B6669B" w:rsidRDefault="00F11E0C">
      <w:pPr>
        <w:rPr>
          <w:rFonts w:asciiTheme="majorHAnsi" w:hAnsiTheme="majorHAnsi" w:cstheme="majorHAnsi"/>
        </w:rPr>
      </w:pPr>
      <w:r w:rsidRPr="00B6669B">
        <w:rPr>
          <w:rFonts w:asciiTheme="majorHAnsi" w:hAnsiTheme="majorHAnsi" w:cstheme="majorHAnsi"/>
          <w:noProof/>
        </w:rPr>
        <w:drawing>
          <wp:anchor distT="0" distB="0" distL="114300" distR="114300" simplePos="0" relativeHeight="251658752" behindDoc="1" locked="0" layoutInCell="1" allowOverlap="1" wp14:anchorId="6D888EFE" wp14:editId="1C0A5F98">
            <wp:simplePos x="0" y="0"/>
            <wp:positionH relativeFrom="column">
              <wp:posOffset>5509260</wp:posOffset>
            </wp:positionH>
            <wp:positionV relativeFrom="paragraph">
              <wp:posOffset>-147955</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B6669B" w:rsidRPr="00B6669B">
        <w:rPr>
          <w:rFonts w:asciiTheme="majorHAnsi" w:hAnsiTheme="majorHAnsi" w:cstheme="majorHAnsi"/>
          <w:color w:val="17365D"/>
          <w:sz w:val="17"/>
        </w:rPr>
        <w:t xml:space="preserve">NATIONAL ROAD TRAUMA CENTRE RESOURCE </w:t>
      </w:r>
      <w:proofErr w:type="gramStart"/>
      <w:r w:rsidR="00B6669B" w:rsidRPr="00B6669B">
        <w:rPr>
          <w:rFonts w:asciiTheme="majorHAnsi" w:hAnsiTheme="majorHAnsi" w:cstheme="majorHAnsi"/>
          <w:color w:val="17365D"/>
          <w:sz w:val="17"/>
        </w:rPr>
        <w:t>HUB  |</w:t>
      </w:r>
      <w:proofErr w:type="gramEnd"/>
      <w:r w:rsidR="00B6669B" w:rsidRPr="00B6669B">
        <w:rPr>
          <w:rFonts w:asciiTheme="majorHAnsi" w:hAnsiTheme="majorHAnsi" w:cstheme="majorHAnsi"/>
          <w:color w:val="17365D"/>
          <w:sz w:val="17"/>
        </w:rPr>
        <w:t xml:space="preserve">  RESOURCE 06</w:t>
      </w:r>
    </w:p>
    <w:p w14:paraId="7639968A" w14:textId="77777777" w:rsidR="00F11E0C" w:rsidRDefault="00F11E0C" w:rsidP="00FF0C44">
      <w:pPr>
        <w:pStyle w:val="Title"/>
        <w:jc w:val="both"/>
        <w:rPr>
          <w:rFonts w:asciiTheme="minorHAnsi" w:hAnsiTheme="minorHAnsi" w:cs="Arial"/>
          <w:b w:val="0"/>
          <w:bCs/>
        </w:rPr>
      </w:pPr>
    </w:p>
    <w:p w14:paraId="35BA4107" w14:textId="77777777" w:rsidR="00F11E0C" w:rsidRDefault="00F11E0C" w:rsidP="00FF0C44">
      <w:pPr>
        <w:pStyle w:val="Title"/>
        <w:jc w:val="both"/>
        <w:rPr>
          <w:rFonts w:asciiTheme="minorHAnsi" w:hAnsiTheme="minorHAnsi" w:cs="Arial"/>
          <w:b w:val="0"/>
          <w:bCs/>
        </w:rPr>
      </w:pPr>
    </w:p>
    <w:p w14:paraId="16BE7883" w14:textId="1A51230C" w:rsidR="00662400" w:rsidRPr="00FF0C44" w:rsidRDefault="00000000" w:rsidP="00FF0C44">
      <w:pPr>
        <w:pStyle w:val="Title"/>
        <w:jc w:val="both"/>
        <w:rPr>
          <w:rFonts w:asciiTheme="minorHAnsi" w:hAnsiTheme="minorHAnsi" w:cs="Arial"/>
          <w:b w:val="0"/>
          <w:bCs/>
        </w:rPr>
      </w:pPr>
      <w:r w:rsidRPr="00FF0C44">
        <w:rPr>
          <w:rFonts w:asciiTheme="minorHAnsi" w:hAnsiTheme="minorHAnsi" w:cs="Arial"/>
          <w:b w:val="0"/>
          <w:bCs/>
        </w:rPr>
        <w:t>Safe Road Use in Everyday Life</w:t>
      </w:r>
    </w:p>
    <w:p w14:paraId="2421E9B2" w14:textId="77777777" w:rsidR="00662400" w:rsidRPr="00F11E0C" w:rsidRDefault="00000000" w:rsidP="00FF0C44">
      <w:pPr>
        <w:spacing w:after="180"/>
        <w:jc w:val="both"/>
        <w:rPr>
          <w:rFonts w:asciiTheme="majorHAnsi" w:hAnsiTheme="majorHAnsi" w:cstheme="majorHAnsi"/>
          <w:bCs/>
          <w:sz w:val="20"/>
          <w:szCs w:val="20"/>
        </w:rPr>
      </w:pPr>
      <w:r w:rsidRPr="00F11E0C">
        <w:rPr>
          <w:rFonts w:asciiTheme="majorHAnsi" w:hAnsiTheme="majorHAnsi" w:cstheme="majorHAnsi"/>
          <w:bCs/>
          <w:color w:val="A67C00"/>
          <w:sz w:val="20"/>
          <w:szCs w:val="20"/>
        </w:rPr>
        <w:t>Everyday road use is safer when people are alert, restrained, unimpaired, attentive and prepared for changing conditions.</w:t>
      </w:r>
    </w:p>
    <w:p w14:paraId="440F1CAB" w14:textId="77777777" w:rsidR="00662400" w:rsidRDefault="00000000" w:rsidP="00FF0C44">
      <w:pPr>
        <w:jc w:val="both"/>
        <w:rPr>
          <w:rFonts w:asciiTheme="majorHAnsi" w:hAnsiTheme="majorHAnsi" w:cstheme="majorHAnsi"/>
          <w:sz w:val="20"/>
          <w:szCs w:val="20"/>
        </w:rPr>
      </w:pPr>
      <w:r w:rsidRPr="00FF0C44">
        <w:rPr>
          <w:rFonts w:asciiTheme="majorHAnsi" w:hAnsiTheme="majorHAnsi" w:cstheme="majorHAnsi"/>
          <w:sz w:val="20"/>
          <w:szCs w:val="20"/>
        </w:rPr>
        <w:t>Safe road use is one layer of a safe system. Everyday choices can reduce risk, while safer roads, safer speeds, safer vehicles and post-crash care provide other layers of protection when a mistake or crash occurs.</w:t>
      </w:r>
    </w:p>
    <w:p w14:paraId="55F7A730" w14:textId="77777777" w:rsidR="00F11E0C" w:rsidRPr="00FF0C44" w:rsidRDefault="00F11E0C" w:rsidP="00FF0C44">
      <w:pPr>
        <w:jc w:val="both"/>
        <w:rPr>
          <w:rFonts w:asciiTheme="majorHAnsi" w:hAnsiTheme="majorHAnsi" w:cstheme="majorHAnsi"/>
          <w:sz w:val="20"/>
          <w:szCs w:val="20"/>
        </w:rPr>
      </w:pPr>
    </w:p>
    <w:p w14:paraId="12CB9F25" w14:textId="7C95D0EF" w:rsidR="00662400" w:rsidRPr="00F11E0C" w:rsidRDefault="00000000" w:rsidP="00F11E0C">
      <w:pPr>
        <w:pStyle w:val="Heading1"/>
        <w:jc w:val="both"/>
        <w:rPr>
          <w:rFonts w:ascii="Georgia Pro" w:hAnsi="Georgia Pro" w:cstheme="majorHAnsi"/>
          <w:b w:val="0"/>
          <w:bCs w:val="0"/>
          <w:sz w:val="28"/>
        </w:rPr>
      </w:pPr>
      <w:r w:rsidRPr="00F11E0C">
        <w:rPr>
          <w:rFonts w:ascii="Georgia Pro" w:hAnsi="Georgia Pro" w:cstheme="majorHAnsi"/>
          <w:b w:val="0"/>
          <w:bCs w:val="0"/>
          <w:sz w:val="28"/>
        </w:rPr>
        <w:t xml:space="preserve">Before </w:t>
      </w:r>
      <w:r w:rsidR="00F11E0C" w:rsidRPr="00F11E0C">
        <w:rPr>
          <w:rFonts w:ascii="Georgia Pro" w:hAnsi="Georgia Pro" w:cstheme="majorHAnsi"/>
          <w:b w:val="0"/>
          <w:bCs w:val="0"/>
          <w:sz w:val="28"/>
        </w:rPr>
        <w:t>You Travel</w:t>
      </w:r>
    </w:p>
    <w:p w14:paraId="28A50BCF"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Check that you are licensed for the vehicle and fit to drive. Do not drive when fatigue, alcohol, drugs, illness or medication may impair you.</w:t>
      </w:r>
    </w:p>
    <w:p w14:paraId="5EC2D4F8"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Plan the route, allow enough time and check weather and road conditions for longer or unfamiliar journeys.</w:t>
      </w:r>
    </w:p>
    <w:p w14:paraId="737126F3"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 xml:space="preserve">Make sure the vehicle is roadworthy, the </w:t>
      </w:r>
      <w:proofErr w:type="gramStart"/>
      <w:r w:rsidRPr="00FF0C44">
        <w:rPr>
          <w:rFonts w:asciiTheme="majorHAnsi" w:hAnsiTheme="majorHAnsi" w:cstheme="majorHAnsi"/>
          <w:sz w:val="20"/>
          <w:szCs w:val="20"/>
        </w:rPr>
        <w:t>load</w:t>
      </w:r>
      <w:proofErr w:type="gramEnd"/>
      <w:r w:rsidRPr="00FF0C44">
        <w:rPr>
          <w:rFonts w:asciiTheme="majorHAnsi" w:hAnsiTheme="majorHAnsi" w:cstheme="majorHAnsi"/>
          <w:sz w:val="20"/>
          <w:szCs w:val="20"/>
        </w:rPr>
        <w:t xml:space="preserve"> is secure and everyone has an appropriate seating position and restraint.</w:t>
      </w:r>
    </w:p>
    <w:p w14:paraId="56F037F4" w14:textId="77777777" w:rsidR="00662400"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Set navigation, music and climate controls before moving. Put the phone away so it cannot distract you.</w:t>
      </w:r>
    </w:p>
    <w:p w14:paraId="5A0C2FF9" w14:textId="77777777" w:rsidR="00F11E0C" w:rsidRPr="00FF0C44" w:rsidRDefault="00F11E0C" w:rsidP="00F11E0C">
      <w:pPr>
        <w:pStyle w:val="ListBullet"/>
        <w:spacing w:after="60"/>
        <w:ind w:left="360"/>
        <w:jc w:val="both"/>
        <w:rPr>
          <w:rFonts w:asciiTheme="majorHAnsi" w:hAnsiTheme="majorHAnsi" w:cstheme="majorHAnsi"/>
          <w:sz w:val="20"/>
          <w:szCs w:val="20"/>
        </w:rPr>
      </w:pPr>
    </w:p>
    <w:p w14:paraId="589F7942" w14:textId="75053E8F" w:rsidR="00662400" w:rsidRPr="00F11E0C" w:rsidRDefault="00000000" w:rsidP="00F11E0C">
      <w:pPr>
        <w:pStyle w:val="Heading1"/>
        <w:jc w:val="both"/>
        <w:rPr>
          <w:rFonts w:ascii="Georgia Pro" w:hAnsi="Georgia Pro" w:cstheme="majorHAnsi"/>
          <w:b w:val="0"/>
          <w:bCs w:val="0"/>
          <w:sz w:val="28"/>
        </w:rPr>
      </w:pPr>
      <w:r w:rsidRPr="00F11E0C">
        <w:rPr>
          <w:rFonts w:ascii="Georgia Pro" w:hAnsi="Georgia Pro" w:cstheme="majorHAnsi"/>
          <w:b w:val="0"/>
          <w:bCs w:val="0"/>
          <w:sz w:val="28"/>
        </w:rPr>
        <w:t xml:space="preserve">While </w:t>
      </w:r>
      <w:r w:rsidR="00F11E0C" w:rsidRPr="00F11E0C">
        <w:rPr>
          <w:rFonts w:ascii="Georgia Pro" w:hAnsi="Georgia Pro" w:cstheme="majorHAnsi"/>
          <w:b w:val="0"/>
          <w:bCs w:val="0"/>
          <w:sz w:val="28"/>
        </w:rPr>
        <w:t>Driving</w:t>
      </w:r>
    </w:p>
    <w:p w14:paraId="78FBCF36"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Wear your seatbelt correctly and make sure children use approved restraints appropriate for their age and size. Restraints help manage crash forces by holding people in the position the vehicle’s safety systems are designed to protect.</w:t>
      </w:r>
    </w:p>
    <w:p w14:paraId="6F493C95"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Stay within the speed limit and choose a lower speed when conditions require it. Safer speeds give you more time to respond and reduce the force transferred to people if a crash occurs.</w:t>
      </w:r>
    </w:p>
    <w:p w14:paraId="67A6049B"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Leave at least a two-second gap in normal conditions. Choose a fixed point ahead; after the vehicle in front passes it, your vehicle should reach it no sooner than two seconds later. Use at least four seconds on wet or slippery roads, in poor conditions or when towing.</w:t>
      </w:r>
    </w:p>
    <w:p w14:paraId="670B9E79"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Scan ahead, check mirrors and blind spots, signal in good time and create space around people walking, cycling and riding motorcycles.</w:t>
      </w:r>
    </w:p>
    <w:p w14:paraId="43CB84F0" w14:textId="77777777" w:rsidR="00662400"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Take a proper break when tired. Fresh air, loud music and opening a window do not cure fatigue.</w:t>
      </w:r>
    </w:p>
    <w:p w14:paraId="13A15B5E" w14:textId="77777777" w:rsidR="00F11E0C" w:rsidRPr="00F11E0C" w:rsidRDefault="00F11E0C" w:rsidP="00F11E0C">
      <w:pPr>
        <w:pStyle w:val="Heading2"/>
        <w:jc w:val="both"/>
        <w:rPr>
          <w:rFonts w:ascii="Georgia Pro" w:hAnsi="Georgia Pro" w:cstheme="majorHAnsi"/>
          <w:b w:val="0"/>
          <w:bCs w:val="0"/>
          <w:sz w:val="28"/>
          <w:szCs w:val="28"/>
        </w:rPr>
      </w:pPr>
    </w:p>
    <w:p w14:paraId="71B7C420" w14:textId="2F0FA96E" w:rsidR="00662400" w:rsidRPr="00F11E0C" w:rsidRDefault="00000000" w:rsidP="00FF0C44">
      <w:pPr>
        <w:pStyle w:val="Heading2"/>
        <w:jc w:val="both"/>
        <w:rPr>
          <w:rFonts w:ascii="Georgia Pro" w:hAnsi="Georgia Pro" w:cstheme="majorHAnsi"/>
          <w:b w:val="0"/>
          <w:bCs w:val="0"/>
          <w:sz w:val="28"/>
          <w:szCs w:val="28"/>
        </w:rPr>
      </w:pPr>
      <w:r w:rsidRPr="00F11E0C">
        <w:rPr>
          <w:rFonts w:ascii="Georgia Pro" w:hAnsi="Georgia Pro" w:cstheme="majorHAnsi"/>
          <w:b w:val="0"/>
          <w:bCs w:val="0"/>
          <w:sz w:val="28"/>
          <w:szCs w:val="28"/>
        </w:rPr>
        <w:t xml:space="preserve">Share </w:t>
      </w:r>
      <w:r w:rsidR="00F11E0C">
        <w:rPr>
          <w:rFonts w:ascii="Georgia Pro" w:hAnsi="Georgia Pro" w:cstheme="majorHAnsi"/>
          <w:b w:val="0"/>
          <w:bCs w:val="0"/>
          <w:sz w:val="28"/>
          <w:szCs w:val="28"/>
        </w:rPr>
        <w:t>t</w:t>
      </w:r>
      <w:r w:rsidR="00F11E0C" w:rsidRPr="00F11E0C">
        <w:rPr>
          <w:rFonts w:ascii="Georgia Pro" w:hAnsi="Georgia Pro" w:cstheme="majorHAnsi"/>
          <w:b w:val="0"/>
          <w:bCs w:val="0"/>
          <w:sz w:val="28"/>
          <w:szCs w:val="28"/>
        </w:rPr>
        <w:t>he Road</w:t>
      </w:r>
    </w:p>
    <w:p w14:paraId="31EBF0C5" w14:textId="77777777" w:rsidR="00662400" w:rsidRDefault="00000000" w:rsidP="00FF0C44">
      <w:pPr>
        <w:jc w:val="both"/>
        <w:rPr>
          <w:rFonts w:asciiTheme="majorHAnsi" w:hAnsiTheme="majorHAnsi" w:cstheme="majorHAnsi"/>
          <w:sz w:val="20"/>
          <w:szCs w:val="20"/>
        </w:rPr>
      </w:pPr>
      <w:r w:rsidRPr="00FF0C44">
        <w:rPr>
          <w:rFonts w:asciiTheme="majorHAnsi" w:hAnsiTheme="majorHAnsi" w:cstheme="majorHAnsi"/>
          <w:sz w:val="20"/>
          <w:szCs w:val="20"/>
        </w:rPr>
        <w:t>The safe system recognises that people can misjudge speed or distance and may make mistakes. Some people also have less physical protection or limited visibility or mobility. Leave space, avoid retaliatory behaviour and be patient around learners, children, older people, cyclists, motorcyclists, road workers, agricultural vehicles and emergency scenes.</w:t>
      </w:r>
    </w:p>
    <w:p w14:paraId="6831CB46" w14:textId="77777777" w:rsidR="00F11E0C" w:rsidRPr="00FF0C44" w:rsidRDefault="00F11E0C" w:rsidP="00FF0C44">
      <w:pPr>
        <w:jc w:val="both"/>
        <w:rPr>
          <w:rFonts w:asciiTheme="majorHAnsi" w:hAnsiTheme="majorHAnsi" w:cstheme="majorHAnsi"/>
          <w:sz w:val="20"/>
          <w:szCs w:val="20"/>
        </w:rPr>
      </w:pPr>
    </w:p>
    <w:p w14:paraId="438073D5" w14:textId="2288D9A8" w:rsidR="00662400" w:rsidRPr="00F11E0C" w:rsidRDefault="00000000" w:rsidP="00FF0C44">
      <w:pPr>
        <w:pStyle w:val="Heading2"/>
        <w:jc w:val="both"/>
        <w:rPr>
          <w:rFonts w:ascii="Georgia Pro" w:hAnsi="Georgia Pro" w:cstheme="majorHAnsi"/>
          <w:b w:val="0"/>
          <w:bCs w:val="0"/>
          <w:sz w:val="28"/>
          <w:szCs w:val="28"/>
        </w:rPr>
      </w:pPr>
      <w:r w:rsidRPr="00F11E0C">
        <w:rPr>
          <w:rFonts w:ascii="Georgia Pro" w:hAnsi="Georgia Pro" w:cstheme="majorHAnsi"/>
          <w:b w:val="0"/>
          <w:bCs w:val="0"/>
          <w:sz w:val="28"/>
          <w:szCs w:val="28"/>
        </w:rPr>
        <w:t xml:space="preserve">If </w:t>
      </w:r>
      <w:r w:rsidR="00F11E0C" w:rsidRPr="00F11E0C">
        <w:rPr>
          <w:rFonts w:ascii="Georgia Pro" w:hAnsi="Georgia Pro" w:cstheme="majorHAnsi"/>
          <w:b w:val="0"/>
          <w:bCs w:val="0"/>
          <w:sz w:val="28"/>
          <w:szCs w:val="28"/>
        </w:rPr>
        <w:t>Something Changes</w:t>
      </w:r>
    </w:p>
    <w:p w14:paraId="31E88A0C"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Slow down and increase following distance when traffic, weather, light or the road surface changes.</w:t>
      </w:r>
    </w:p>
    <w:p w14:paraId="4104B5C4"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If you become unwell, distressed or too tired to continue, stop in a safe place away from moving traffic.</w:t>
      </w:r>
    </w:p>
    <w:p w14:paraId="6CBDFE03"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If a warning light, tyre problem or mechanical fault affects safety, stop safely and arrange assistance.</w:t>
      </w:r>
    </w:p>
    <w:p w14:paraId="4FC6A2D0" w14:textId="77777777" w:rsidR="00662400" w:rsidRPr="00FF0C44" w:rsidRDefault="00000000" w:rsidP="00FF0C44">
      <w:pPr>
        <w:pStyle w:val="ListBullet"/>
        <w:numPr>
          <w:ilvl w:val="0"/>
          <w:numId w:val="1"/>
        </w:numPr>
        <w:tabs>
          <w:tab w:val="clear" w:pos="360"/>
        </w:tabs>
        <w:spacing w:after="60"/>
        <w:jc w:val="both"/>
        <w:rPr>
          <w:rFonts w:asciiTheme="majorHAnsi" w:hAnsiTheme="majorHAnsi" w:cstheme="majorHAnsi"/>
          <w:sz w:val="20"/>
          <w:szCs w:val="20"/>
        </w:rPr>
      </w:pPr>
      <w:r w:rsidRPr="00FF0C44">
        <w:rPr>
          <w:rFonts w:asciiTheme="majorHAnsi" w:hAnsiTheme="majorHAnsi" w:cstheme="majorHAnsi"/>
          <w:sz w:val="20"/>
          <w:szCs w:val="20"/>
        </w:rPr>
        <w:t>Call 111 for an immediate threat to life or safety.</w:t>
      </w:r>
    </w:p>
    <w:p w14:paraId="1260EACB" w14:textId="77777777" w:rsidR="00662400" w:rsidRPr="00FF0C44" w:rsidRDefault="00000000" w:rsidP="00FF0C44">
      <w:pPr>
        <w:jc w:val="both"/>
        <w:rPr>
          <w:rFonts w:asciiTheme="majorHAnsi" w:hAnsiTheme="majorHAnsi" w:cstheme="majorHAnsi"/>
          <w:sz w:val="20"/>
          <w:szCs w:val="20"/>
        </w:rPr>
      </w:pPr>
      <w:r w:rsidRPr="00FF0C44">
        <w:rPr>
          <w:rFonts w:asciiTheme="majorHAnsi" w:hAnsiTheme="majorHAnsi" w:cstheme="majorHAnsi"/>
          <w:sz w:val="20"/>
          <w:szCs w:val="20"/>
        </w:rPr>
        <w:br w:type="page"/>
      </w:r>
    </w:p>
    <w:p w14:paraId="2B1C306F" w14:textId="77777777" w:rsidR="00662400" w:rsidRPr="00FF0C44" w:rsidRDefault="00000000">
      <w:pPr>
        <w:spacing w:after="60"/>
        <w:jc w:val="center"/>
        <w:rPr>
          <w:rFonts w:asciiTheme="majorHAnsi" w:hAnsiTheme="majorHAnsi" w:cstheme="majorHAnsi"/>
        </w:rPr>
      </w:pPr>
      <w:r w:rsidRPr="00FF0C44">
        <w:rPr>
          <w:rFonts w:asciiTheme="majorHAnsi" w:hAnsiTheme="majorHAnsi" w:cstheme="majorHAnsi"/>
          <w:noProof/>
        </w:rPr>
        <w:lastRenderedPageBreak/>
        <w:drawing>
          <wp:inline distT="0" distB="0" distL="0" distR="0" wp14:anchorId="3323DC2B" wp14:editId="01C23691">
            <wp:extent cx="2520000" cy="1680000"/>
            <wp:effectExtent l="0" t="0" r="0" b="0"/>
            <wp:docPr id="1" name="Picture 1" descr="Safe system wheel showing safer speeds, safe road users, safer roads, post-crash care and safer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Untitled (600 x 400 px) (1).png"/>
                    <pic:cNvPicPr/>
                  </pic:nvPicPr>
                  <pic:blipFill>
                    <a:blip r:embed="rId9"/>
                    <a:stretch>
                      <a:fillRect/>
                    </a:stretch>
                  </pic:blipFill>
                  <pic:spPr>
                    <a:xfrm>
                      <a:off x="0" y="0"/>
                      <a:ext cx="2520000" cy="1680000"/>
                    </a:xfrm>
                    <a:prstGeom prst="rect">
                      <a:avLst/>
                    </a:prstGeom>
                  </pic:spPr>
                </pic:pic>
              </a:graphicData>
            </a:graphic>
          </wp:inline>
        </w:drawing>
      </w:r>
    </w:p>
    <w:p w14:paraId="737ADF1F" w14:textId="77777777" w:rsidR="00662400" w:rsidRPr="00FF0C44" w:rsidRDefault="00000000" w:rsidP="00F11E0C">
      <w:pPr>
        <w:spacing w:after="40"/>
        <w:jc w:val="both"/>
        <w:rPr>
          <w:rFonts w:asciiTheme="majorHAnsi" w:hAnsiTheme="majorHAnsi" w:cstheme="majorHAnsi"/>
        </w:rPr>
      </w:pPr>
      <w:r w:rsidRPr="00FF0C44">
        <w:rPr>
          <w:rFonts w:asciiTheme="majorHAnsi" w:hAnsiTheme="majorHAnsi" w:cstheme="majorHAnsi"/>
          <w:b/>
          <w:sz w:val="18"/>
        </w:rPr>
        <w:t>Figure 1. Safe system model</w:t>
      </w:r>
    </w:p>
    <w:p w14:paraId="4BCEAF6F" w14:textId="77777777" w:rsidR="00662400" w:rsidRPr="00FF0C44" w:rsidRDefault="00000000" w:rsidP="00F11E0C">
      <w:pPr>
        <w:spacing w:after="40"/>
        <w:jc w:val="both"/>
        <w:rPr>
          <w:rFonts w:asciiTheme="majorHAnsi" w:hAnsiTheme="majorHAnsi" w:cstheme="majorHAnsi"/>
        </w:rPr>
      </w:pPr>
      <w:r w:rsidRPr="00FF0C44">
        <w:rPr>
          <w:rFonts w:asciiTheme="majorHAnsi" w:hAnsiTheme="majorHAnsi" w:cstheme="majorHAnsi"/>
          <w:sz w:val="17"/>
        </w:rPr>
        <w:t>This resource focuses on safe road use as one of several connected layers of protection.</w:t>
      </w:r>
    </w:p>
    <w:p w14:paraId="532D02E0" w14:textId="689F9455" w:rsidR="00662400" w:rsidRDefault="00000000" w:rsidP="00F11E0C">
      <w:pPr>
        <w:spacing w:after="180"/>
        <w:jc w:val="both"/>
        <w:rPr>
          <w:rFonts w:asciiTheme="majorHAnsi" w:hAnsiTheme="majorHAnsi" w:cstheme="majorHAnsi"/>
          <w:i/>
          <w:sz w:val="17"/>
        </w:rPr>
      </w:pPr>
      <w:r w:rsidRPr="00FF0C44">
        <w:rPr>
          <w:rFonts w:asciiTheme="majorHAnsi" w:hAnsiTheme="majorHAnsi" w:cstheme="majorHAnsi"/>
          <w:i/>
          <w:sz w:val="17"/>
        </w:rPr>
        <w:t>Source: National Road Trauma Centre, adapted from the New Zealand Government’s safe system approach.</w:t>
      </w:r>
    </w:p>
    <w:p w14:paraId="2668BB6A" w14:textId="77777777" w:rsidR="00F11E0C" w:rsidRPr="00F11E0C" w:rsidRDefault="00F11E0C" w:rsidP="00F11E0C">
      <w:pPr>
        <w:spacing w:after="0"/>
        <w:jc w:val="both"/>
        <w:rPr>
          <w:rFonts w:asciiTheme="majorHAnsi" w:hAnsiTheme="majorHAnsi" w:cstheme="majorHAnsi"/>
          <w:sz w:val="20"/>
          <w:szCs w:val="20"/>
        </w:rPr>
      </w:pPr>
    </w:p>
    <w:p w14:paraId="00D42525" w14:textId="342A6733" w:rsidR="00662400" w:rsidRPr="00F11E0C" w:rsidRDefault="00000000" w:rsidP="00F11E0C">
      <w:pPr>
        <w:pStyle w:val="Heading2"/>
        <w:spacing w:before="0"/>
        <w:jc w:val="both"/>
        <w:rPr>
          <w:rFonts w:ascii="Georgia Pro" w:hAnsi="Georgia Pro" w:cstheme="majorHAnsi"/>
          <w:b w:val="0"/>
          <w:bCs w:val="0"/>
          <w:sz w:val="28"/>
          <w:szCs w:val="28"/>
        </w:rPr>
      </w:pPr>
      <w:r w:rsidRPr="00F11E0C">
        <w:rPr>
          <w:rFonts w:ascii="Georgia Pro" w:hAnsi="Georgia Pro" w:cstheme="majorHAnsi"/>
          <w:b w:val="0"/>
          <w:bCs w:val="0"/>
          <w:sz w:val="28"/>
          <w:szCs w:val="28"/>
        </w:rPr>
        <w:t xml:space="preserve">About </w:t>
      </w:r>
      <w:r w:rsidR="00F11E0C" w:rsidRPr="00F11E0C">
        <w:rPr>
          <w:rFonts w:ascii="Georgia Pro" w:hAnsi="Georgia Pro" w:cstheme="majorHAnsi"/>
          <w:b w:val="0"/>
          <w:bCs w:val="0"/>
          <w:sz w:val="28"/>
          <w:szCs w:val="28"/>
        </w:rPr>
        <w:t>This Resource</w:t>
      </w:r>
    </w:p>
    <w:p w14:paraId="65A1A0C8" w14:textId="77777777" w:rsidR="00662400" w:rsidRDefault="00000000" w:rsidP="00F11E0C">
      <w:pPr>
        <w:jc w:val="both"/>
        <w:rPr>
          <w:rFonts w:asciiTheme="majorHAnsi" w:hAnsiTheme="majorHAnsi" w:cstheme="majorHAnsi"/>
          <w:sz w:val="20"/>
          <w:szCs w:val="20"/>
        </w:rPr>
      </w:pPr>
      <w:r w:rsidRPr="00FF0C44">
        <w:rPr>
          <w:rFonts w:asciiTheme="majorHAnsi" w:hAnsiTheme="majorHAnsi" w:cstheme="majorHAnsi"/>
          <w:sz w:val="20"/>
          <w:szCs w:val="20"/>
        </w:rPr>
        <w:t xml:space="preserve">This resource provides </w:t>
      </w:r>
      <w:proofErr w:type="gramStart"/>
      <w:r w:rsidRPr="00FF0C44">
        <w:rPr>
          <w:rFonts w:asciiTheme="majorHAnsi" w:hAnsiTheme="majorHAnsi" w:cstheme="majorHAnsi"/>
          <w:sz w:val="20"/>
          <w:szCs w:val="20"/>
        </w:rPr>
        <w:t>general public</w:t>
      </w:r>
      <w:proofErr w:type="gramEnd"/>
      <w:r w:rsidRPr="00FF0C44">
        <w:rPr>
          <w:rFonts w:asciiTheme="majorHAnsi" w:hAnsiTheme="majorHAnsi" w:cstheme="majorHAnsi"/>
          <w:sz w:val="20"/>
          <w:szCs w:val="20"/>
        </w:rPr>
        <w:t xml:space="preserve"> information informed by current evidence and official New Zealand guidance. The National Road Trauma Centre supports current New Zealand legislation, government guidance and evidence-based practice.</w:t>
      </w:r>
    </w:p>
    <w:p w14:paraId="36AD9DEE" w14:textId="77777777" w:rsidR="00F11E0C" w:rsidRPr="00FF0C44" w:rsidRDefault="00F11E0C" w:rsidP="00F11E0C">
      <w:pPr>
        <w:jc w:val="both"/>
        <w:rPr>
          <w:rFonts w:asciiTheme="majorHAnsi" w:hAnsiTheme="majorHAnsi" w:cstheme="majorHAnsi"/>
          <w:sz w:val="20"/>
          <w:szCs w:val="20"/>
        </w:rPr>
      </w:pPr>
    </w:p>
    <w:p w14:paraId="04A1F62C" w14:textId="77777777" w:rsidR="00662400" w:rsidRPr="00FF0C44" w:rsidRDefault="00000000" w:rsidP="00F11E0C">
      <w:pPr>
        <w:pStyle w:val="Heading2"/>
        <w:jc w:val="both"/>
        <w:rPr>
          <w:rFonts w:cstheme="majorHAnsi"/>
        </w:rPr>
      </w:pPr>
      <w:r w:rsidRPr="00F11E0C">
        <w:rPr>
          <w:rFonts w:ascii="Georgia Pro" w:hAnsi="Georgia Pro" w:cstheme="majorHAnsi"/>
          <w:b w:val="0"/>
          <w:bCs w:val="0"/>
          <w:sz w:val="28"/>
          <w:szCs w:val="28"/>
        </w:rPr>
        <w:t>References</w:t>
      </w:r>
    </w:p>
    <w:p w14:paraId="546DA8EF" w14:textId="77777777" w:rsidR="00662400" w:rsidRPr="00FF0C44" w:rsidRDefault="00000000" w:rsidP="00F11E0C">
      <w:pPr>
        <w:pStyle w:val="Source"/>
        <w:jc w:val="both"/>
        <w:rPr>
          <w:rFonts w:asciiTheme="majorHAnsi" w:hAnsiTheme="majorHAnsi" w:cstheme="majorHAnsi"/>
        </w:rPr>
      </w:pPr>
      <w:r w:rsidRPr="00FF0C44">
        <w:rPr>
          <w:rFonts w:asciiTheme="majorHAnsi" w:hAnsiTheme="majorHAnsi" w:cstheme="majorHAnsi"/>
          <w:b/>
        </w:rPr>
        <w:t xml:space="preserve">NZ Transport Agency Waka Kotahi. (n.d.). </w:t>
      </w:r>
      <w:hyperlink r:id="rId10">
        <w:r w:rsidRPr="00FF0C44">
          <w:rPr>
            <w:rFonts w:asciiTheme="majorHAnsi" w:hAnsiTheme="majorHAnsi" w:cstheme="majorHAnsi"/>
            <w:i/>
            <w:color w:val="17365D"/>
            <w:u w:val="single"/>
          </w:rPr>
          <w:t>General road code</w:t>
        </w:r>
      </w:hyperlink>
      <w:r w:rsidRPr="00FF0C44">
        <w:rPr>
          <w:rFonts w:asciiTheme="majorHAnsi" w:hAnsiTheme="majorHAnsi" w:cstheme="majorHAnsi"/>
        </w:rPr>
        <w:t>.</w:t>
      </w:r>
    </w:p>
    <w:p w14:paraId="0DF6C673" w14:textId="77777777" w:rsidR="00662400" w:rsidRPr="00FF0C44" w:rsidRDefault="00000000" w:rsidP="00F11E0C">
      <w:pPr>
        <w:pStyle w:val="Source"/>
        <w:jc w:val="both"/>
        <w:rPr>
          <w:rFonts w:asciiTheme="majorHAnsi" w:hAnsiTheme="majorHAnsi" w:cstheme="majorHAnsi"/>
        </w:rPr>
      </w:pPr>
      <w:r w:rsidRPr="00FF0C44">
        <w:rPr>
          <w:rFonts w:asciiTheme="majorHAnsi" w:hAnsiTheme="majorHAnsi" w:cstheme="majorHAnsi"/>
          <w:b/>
        </w:rPr>
        <w:t xml:space="preserve">NZ Transport Agency Waka Kotahi. (n.d.). </w:t>
      </w:r>
      <w:hyperlink r:id="rId11">
        <w:r w:rsidRPr="00FF0C44">
          <w:rPr>
            <w:rFonts w:asciiTheme="majorHAnsi" w:hAnsiTheme="majorHAnsi" w:cstheme="majorHAnsi"/>
            <w:i/>
            <w:color w:val="17365D"/>
            <w:u w:val="single"/>
          </w:rPr>
          <w:t>Safe driving habits</w:t>
        </w:r>
      </w:hyperlink>
      <w:r w:rsidRPr="00FF0C44">
        <w:rPr>
          <w:rFonts w:asciiTheme="majorHAnsi" w:hAnsiTheme="majorHAnsi" w:cstheme="majorHAnsi"/>
        </w:rPr>
        <w:t>.</w:t>
      </w:r>
    </w:p>
    <w:p w14:paraId="4F27D349" w14:textId="77777777" w:rsidR="00662400" w:rsidRPr="00FF0C44" w:rsidRDefault="00000000" w:rsidP="00F11E0C">
      <w:pPr>
        <w:pStyle w:val="Source"/>
        <w:jc w:val="both"/>
        <w:rPr>
          <w:rFonts w:asciiTheme="majorHAnsi" w:hAnsiTheme="majorHAnsi" w:cstheme="majorHAnsi"/>
        </w:rPr>
      </w:pPr>
      <w:r w:rsidRPr="00FF0C44">
        <w:rPr>
          <w:rFonts w:asciiTheme="majorHAnsi" w:hAnsiTheme="majorHAnsi" w:cstheme="majorHAnsi"/>
          <w:b/>
        </w:rPr>
        <w:t xml:space="preserve">NZ Transport Agency Waka Kotahi. (n.d.). </w:t>
      </w:r>
      <w:hyperlink r:id="rId12">
        <w:r w:rsidRPr="00FF0C44">
          <w:rPr>
            <w:rFonts w:asciiTheme="majorHAnsi" w:hAnsiTheme="majorHAnsi" w:cstheme="majorHAnsi"/>
            <w:i/>
            <w:color w:val="17365D"/>
            <w:u w:val="single"/>
          </w:rPr>
          <w:t>Driver fatigue</w:t>
        </w:r>
      </w:hyperlink>
      <w:r w:rsidRPr="00FF0C44">
        <w:rPr>
          <w:rFonts w:asciiTheme="majorHAnsi" w:hAnsiTheme="majorHAnsi" w:cstheme="majorHAnsi"/>
        </w:rPr>
        <w:t>.</w:t>
      </w:r>
    </w:p>
    <w:p w14:paraId="45E1897C" w14:textId="77777777" w:rsidR="00662400" w:rsidRPr="00FF0C44" w:rsidRDefault="00000000" w:rsidP="00F11E0C">
      <w:pPr>
        <w:pStyle w:val="Source"/>
        <w:jc w:val="both"/>
        <w:rPr>
          <w:rFonts w:asciiTheme="majorHAnsi" w:hAnsiTheme="majorHAnsi" w:cstheme="majorHAnsi"/>
        </w:rPr>
      </w:pPr>
      <w:r w:rsidRPr="00FF0C44">
        <w:rPr>
          <w:rFonts w:asciiTheme="majorHAnsi" w:hAnsiTheme="majorHAnsi" w:cstheme="majorHAnsi"/>
          <w:b/>
        </w:rPr>
        <w:t xml:space="preserve">NZ Transport Agency Waka Kotahi. (n.d.). </w:t>
      </w:r>
      <w:hyperlink r:id="rId13">
        <w:r w:rsidRPr="00FF0C44">
          <w:rPr>
            <w:rFonts w:asciiTheme="majorHAnsi" w:hAnsiTheme="majorHAnsi" w:cstheme="majorHAnsi"/>
            <w:i/>
            <w:color w:val="17365D"/>
            <w:u w:val="single"/>
          </w:rPr>
          <w:t>Following distance</w:t>
        </w:r>
      </w:hyperlink>
      <w:r w:rsidRPr="00FF0C44">
        <w:rPr>
          <w:rFonts w:asciiTheme="majorHAnsi" w:hAnsiTheme="majorHAnsi" w:cstheme="majorHAnsi"/>
        </w:rPr>
        <w:t>.</w:t>
      </w:r>
    </w:p>
    <w:p w14:paraId="78643E73" w14:textId="77777777" w:rsidR="00662400" w:rsidRPr="00FF0C44" w:rsidRDefault="00000000" w:rsidP="00F11E0C">
      <w:pPr>
        <w:pStyle w:val="Source"/>
        <w:jc w:val="both"/>
        <w:rPr>
          <w:rFonts w:asciiTheme="majorHAnsi" w:hAnsiTheme="majorHAnsi" w:cstheme="majorHAnsi"/>
        </w:rPr>
      </w:pPr>
      <w:r w:rsidRPr="00FF0C44">
        <w:rPr>
          <w:rFonts w:asciiTheme="majorHAnsi" w:hAnsiTheme="majorHAnsi" w:cstheme="majorHAnsi"/>
          <w:b/>
        </w:rPr>
        <w:t xml:space="preserve">NZ Transport Agency Waka Kotahi. (n.d.). </w:t>
      </w:r>
      <w:hyperlink r:id="rId14">
        <w:r w:rsidRPr="00FF0C44">
          <w:rPr>
            <w:rFonts w:asciiTheme="majorHAnsi" w:hAnsiTheme="majorHAnsi" w:cstheme="majorHAnsi"/>
            <w:i/>
            <w:color w:val="17365D"/>
            <w:u w:val="single"/>
          </w:rPr>
          <w:t>Creating a safe road system</w:t>
        </w:r>
      </w:hyperlink>
      <w:r w:rsidRPr="00FF0C44">
        <w:rPr>
          <w:rFonts w:asciiTheme="majorHAnsi" w:hAnsiTheme="majorHAnsi" w:cstheme="majorHAnsi"/>
        </w:rPr>
        <w:t>.</w:t>
      </w:r>
    </w:p>
    <w:p w14:paraId="38BCAAE7" w14:textId="77777777" w:rsidR="00662400" w:rsidRDefault="00000000" w:rsidP="00F11E0C">
      <w:pPr>
        <w:pStyle w:val="Source"/>
        <w:jc w:val="both"/>
        <w:rPr>
          <w:rFonts w:asciiTheme="majorHAnsi" w:hAnsiTheme="majorHAnsi" w:cstheme="majorHAnsi"/>
        </w:rPr>
      </w:pPr>
      <w:r w:rsidRPr="00FF0C44">
        <w:rPr>
          <w:rFonts w:asciiTheme="majorHAnsi" w:hAnsiTheme="majorHAnsi" w:cstheme="majorHAnsi"/>
          <w:b/>
        </w:rPr>
        <w:t xml:space="preserve">New Zealand Police. (n.d.). </w:t>
      </w:r>
      <w:hyperlink r:id="rId15">
        <w:r w:rsidRPr="00FF0C44">
          <w:rPr>
            <w:rFonts w:asciiTheme="majorHAnsi" w:hAnsiTheme="majorHAnsi" w:cstheme="majorHAnsi"/>
            <w:i/>
            <w:color w:val="17365D"/>
            <w:u w:val="single"/>
          </w:rPr>
          <w:t>Being safe on the road - rules and reasons</w:t>
        </w:r>
      </w:hyperlink>
      <w:r w:rsidRPr="00FF0C44">
        <w:rPr>
          <w:rFonts w:asciiTheme="majorHAnsi" w:hAnsiTheme="majorHAnsi" w:cstheme="majorHAnsi"/>
        </w:rPr>
        <w:t>.</w:t>
      </w:r>
    </w:p>
    <w:p w14:paraId="6C8CA006" w14:textId="77777777" w:rsidR="00F11E0C" w:rsidRPr="00F11E0C" w:rsidRDefault="00F11E0C" w:rsidP="00F11E0C">
      <w:pPr>
        <w:pStyle w:val="Source"/>
        <w:jc w:val="both"/>
        <w:rPr>
          <w:rFonts w:asciiTheme="majorHAnsi" w:hAnsiTheme="majorHAnsi" w:cstheme="majorHAnsi"/>
          <w:sz w:val="20"/>
          <w:szCs w:val="20"/>
        </w:rPr>
      </w:pPr>
    </w:p>
    <w:p w14:paraId="38F533C3" w14:textId="77777777" w:rsidR="00662400" w:rsidRPr="00F11E0C" w:rsidRDefault="00000000" w:rsidP="00F11E0C">
      <w:pPr>
        <w:pStyle w:val="Heading2"/>
        <w:jc w:val="both"/>
        <w:rPr>
          <w:rFonts w:ascii="Georgia Pro" w:hAnsi="Georgia Pro" w:cstheme="majorHAnsi"/>
          <w:b w:val="0"/>
          <w:bCs w:val="0"/>
          <w:sz w:val="28"/>
          <w:szCs w:val="28"/>
        </w:rPr>
      </w:pPr>
      <w:r w:rsidRPr="00F11E0C">
        <w:rPr>
          <w:rFonts w:ascii="Georgia Pro" w:hAnsi="Georgia Pro" w:cstheme="majorHAnsi"/>
          <w:b w:val="0"/>
          <w:bCs w:val="0"/>
          <w:sz w:val="28"/>
          <w:szCs w:val="28"/>
        </w:rPr>
        <w:t>About the National Road Trauma Centre</w:t>
      </w:r>
    </w:p>
    <w:p w14:paraId="31CFA37F" w14:textId="77777777" w:rsidR="00662400" w:rsidRPr="00FF0C44" w:rsidRDefault="00000000" w:rsidP="00F11E0C">
      <w:pPr>
        <w:jc w:val="both"/>
        <w:rPr>
          <w:rFonts w:asciiTheme="majorHAnsi" w:hAnsiTheme="majorHAnsi" w:cstheme="majorHAnsi"/>
          <w:sz w:val="20"/>
          <w:szCs w:val="20"/>
        </w:rPr>
      </w:pPr>
      <w:r w:rsidRPr="00FF0C44">
        <w:rPr>
          <w:rFonts w:asciiTheme="majorHAnsi" w:hAnsiTheme="majorHAnsi" w:cstheme="majorHAnsi"/>
          <w:sz w:val="20"/>
          <w:szCs w:val="20"/>
        </w:rPr>
        <w:t>The Road Traffic Accident Trauma Charitable Trust trading as National Road Trauma Centre works across harm prevention, emergency response, healthcare, rehabilitation and recovery. The National Road Trauma Centre Resource Hub connects trusted information and services without replacing government agencies, emergency services, healthcare providers or support organisations.</w:t>
      </w:r>
    </w:p>
    <w:p w14:paraId="05C008F2" w14:textId="77777777" w:rsidR="00662400" w:rsidRDefault="00000000" w:rsidP="00F11E0C">
      <w:pPr>
        <w:spacing w:before="140"/>
        <w:jc w:val="both"/>
        <w:rPr>
          <w:rFonts w:asciiTheme="majorHAnsi" w:hAnsiTheme="majorHAnsi" w:cstheme="majorHAnsi"/>
          <w:b/>
          <w:sz w:val="20"/>
          <w:szCs w:val="20"/>
        </w:rPr>
      </w:pPr>
      <w:r w:rsidRPr="00FF0C44">
        <w:rPr>
          <w:rFonts w:asciiTheme="majorHAnsi" w:hAnsiTheme="majorHAnsi" w:cstheme="majorHAnsi"/>
          <w:b/>
          <w:sz w:val="20"/>
          <w:szCs w:val="20"/>
        </w:rPr>
        <w:t>If someone is in immediate danger or may be seriously injured, call 111.</w:t>
      </w:r>
    </w:p>
    <w:p w14:paraId="556EC358" w14:textId="77777777" w:rsidR="00FF0C44" w:rsidRPr="00FF0C44" w:rsidRDefault="00FF0C44" w:rsidP="00F11E0C">
      <w:pPr>
        <w:jc w:val="both"/>
        <w:rPr>
          <w:rFonts w:asciiTheme="majorHAnsi" w:hAnsiTheme="majorHAnsi" w:cstheme="majorHAnsi"/>
          <w:sz w:val="20"/>
          <w:szCs w:val="20"/>
        </w:rPr>
      </w:pPr>
    </w:p>
    <w:p w14:paraId="2835B340" w14:textId="77777777" w:rsidR="00FF0C44" w:rsidRPr="00FF0C44" w:rsidRDefault="00FF0C44" w:rsidP="00F11E0C">
      <w:pPr>
        <w:jc w:val="both"/>
        <w:rPr>
          <w:rFonts w:asciiTheme="majorHAnsi" w:hAnsiTheme="majorHAnsi" w:cstheme="majorHAnsi"/>
          <w:sz w:val="20"/>
          <w:szCs w:val="20"/>
        </w:rPr>
      </w:pPr>
    </w:p>
    <w:p w14:paraId="0B311D53" w14:textId="77777777" w:rsidR="00FF0C44" w:rsidRPr="00FF0C44" w:rsidRDefault="00FF0C44" w:rsidP="00F11E0C">
      <w:pPr>
        <w:jc w:val="both"/>
        <w:rPr>
          <w:rFonts w:asciiTheme="majorHAnsi" w:hAnsiTheme="majorHAnsi" w:cstheme="majorHAnsi"/>
          <w:sz w:val="20"/>
          <w:szCs w:val="20"/>
        </w:rPr>
      </w:pPr>
    </w:p>
    <w:p w14:paraId="5DCD6A05" w14:textId="77777777" w:rsidR="00FF0C44" w:rsidRPr="00FF0C44" w:rsidRDefault="00FF0C44" w:rsidP="00F11E0C">
      <w:pPr>
        <w:jc w:val="both"/>
        <w:rPr>
          <w:rFonts w:asciiTheme="majorHAnsi" w:hAnsiTheme="majorHAnsi" w:cstheme="majorHAnsi"/>
          <w:sz w:val="20"/>
          <w:szCs w:val="20"/>
        </w:rPr>
      </w:pPr>
    </w:p>
    <w:p w14:paraId="5A8728F9" w14:textId="77777777" w:rsidR="00FF0C44" w:rsidRPr="00FF0C44" w:rsidRDefault="00FF0C44" w:rsidP="00FF0C44">
      <w:pPr>
        <w:rPr>
          <w:rFonts w:asciiTheme="majorHAnsi" w:hAnsiTheme="majorHAnsi" w:cstheme="majorHAnsi"/>
          <w:sz w:val="20"/>
          <w:szCs w:val="20"/>
        </w:rPr>
      </w:pPr>
    </w:p>
    <w:p w14:paraId="25F6FF78" w14:textId="77777777" w:rsidR="00FF0C44" w:rsidRPr="00FF0C44" w:rsidRDefault="00FF0C44" w:rsidP="00FF0C44">
      <w:pPr>
        <w:rPr>
          <w:rFonts w:asciiTheme="majorHAnsi" w:hAnsiTheme="majorHAnsi" w:cstheme="majorHAnsi"/>
          <w:sz w:val="20"/>
          <w:szCs w:val="20"/>
        </w:rPr>
      </w:pPr>
    </w:p>
    <w:p w14:paraId="709C28F6" w14:textId="77777777" w:rsidR="00FF0C44" w:rsidRPr="00FF0C44" w:rsidRDefault="00FF0C44" w:rsidP="00FF0C44">
      <w:pPr>
        <w:rPr>
          <w:rFonts w:asciiTheme="majorHAnsi" w:hAnsiTheme="majorHAnsi" w:cstheme="majorHAnsi"/>
          <w:sz w:val="20"/>
          <w:szCs w:val="20"/>
        </w:rPr>
      </w:pPr>
    </w:p>
    <w:p w14:paraId="6F7C206C" w14:textId="77777777" w:rsidR="00FF0C44" w:rsidRPr="00FF0C44" w:rsidRDefault="00FF0C44" w:rsidP="00FF0C44">
      <w:pPr>
        <w:rPr>
          <w:rFonts w:asciiTheme="majorHAnsi" w:hAnsiTheme="majorHAnsi" w:cstheme="majorHAnsi"/>
          <w:sz w:val="20"/>
          <w:szCs w:val="20"/>
        </w:rPr>
      </w:pPr>
    </w:p>
    <w:p w14:paraId="5231D69D" w14:textId="77777777" w:rsidR="00FF0C44" w:rsidRPr="00FF0C44" w:rsidRDefault="00FF0C44" w:rsidP="00FF0C44">
      <w:pPr>
        <w:rPr>
          <w:rFonts w:asciiTheme="majorHAnsi" w:hAnsiTheme="majorHAnsi" w:cstheme="majorHAnsi"/>
          <w:sz w:val="20"/>
          <w:szCs w:val="20"/>
        </w:rPr>
      </w:pPr>
    </w:p>
    <w:p w14:paraId="5D3CD81B" w14:textId="77777777" w:rsidR="00FF0C44" w:rsidRPr="00FF0C44" w:rsidRDefault="00FF0C44" w:rsidP="00FF0C44">
      <w:pPr>
        <w:rPr>
          <w:rFonts w:asciiTheme="majorHAnsi" w:hAnsiTheme="majorHAnsi" w:cstheme="majorHAnsi"/>
          <w:sz w:val="20"/>
          <w:szCs w:val="20"/>
        </w:rPr>
      </w:pPr>
    </w:p>
    <w:p w14:paraId="3A08E08A" w14:textId="77777777" w:rsidR="00FF0C44" w:rsidRPr="00FF0C44" w:rsidRDefault="00FF0C44" w:rsidP="00FF0C44">
      <w:pPr>
        <w:rPr>
          <w:rFonts w:asciiTheme="majorHAnsi" w:hAnsiTheme="majorHAnsi" w:cstheme="majorHAnsi"/>
          <w:sz w:val="20"/>
          <w:szCs w:val="20"/>
        </w:rPr>
      </w:pPr>
    </w:p>
    <w:p w14:paraId="2C805E21" w14:textId="77777777" w:rsidR="00FF0C44" w:rsidRPr="00FF0C44" w:rsidRDefault="00FF0C44" w:rsidP="00FF0C44">
      <w:pPr>
        <w:rPr>
          <w:rFonts w:asciiTheme="majorHAnsi" w:hAnsiTheme="majorHAnsi" w:cstheme="majorHAnsi"/>
          <w:sz w:val="20"/>
          <w:szCs w:val="20"/>
        </w:rPr>
      </w:pPr>
    </w:p>
    <w:p w14:paraId="692F5AA4" w14:textId="77777777" w:rsidR="00FF0C44" w:rsidRPr="00FF0C44" w:rsidRDefault="00FF0C44" w:rsidP="00FF0C44">
      <w:pPr>
        <w:rPr>
          <w:rFonts w:asciiTheme="majorHAnsi" w:hAnsiTheme="majorHAnsi" w:cstheme="majorHAnsi"/>
          <w:sz w:val="20"/>
          <w:szCs w:val="20"/>
        </w:rPr>
      </w:pPr>
    </w:p>
    <w:p w14:paraId="5B80DCF5" w14:textId="77777777" w:rsidR="00FF0C44" w:rsidRDefault="00FF0C44" w:rsidP="00FF0C44">
      <w:pPr>
        <w:rPr>
          <w:rFonts w:asciiTheme="majorHAnsi" w:hAnsiTheme="majorHAnsi" w:cstheme="majorHAnsi"/>
          <w:b/>
          <w:sz w:val="20"/>
          <w:szCs w:val="20"/>
        </w:rPr>
      </w:pPr>
    </w:p>
    <w:p w14:paraId="788B8097" w14:textId="174F10E7" w:rsidR="00FF0C44" w:rsidRPr="00FF0C44" w:rsidRDefault="00FF0C44" w:rsidP="00F11E0C">
      <w:pPr>
        <w:tabs>
          <w:tab w:val="left" w:pos="6888"/>
          <w:tab w:val="left" w:pos="7656"/>
        </w:tabs>
        <w:rPr>
          <w:rFonts w:asciiTheme="majorHAnsi" w:hAnsiTheme="majorHAnsi" w:cstheme="majorHAnsi"/>
          <w:sz w:val="20"/>
          <w:szCs w:val="20"/>
        </w:rPr>
      </w:pPr>
      <w:r>
        <w:rPr>
          <w:rFonts w:asciiTheme="majorHAnsi" w:hAnsiTheme="majorHAnsi" w:cstheme="majorHAnsi"/>
          <w:sz w:val="20"/>
          <w:szCs w:val="20"/>
        </w:rPr>
        <w:tab/>
      </w:r>
      <w:r w:rsidR="00F11E0C">
        <w:rPr>
          <w:rFonts w:asciiTheme="majorHAnsi" w:hAnsiTheme="majorHAnsi" w:cstheme="majorHAnsi"/>
          <w:sz w:val="20"/>
          <w:szCs w:val="20"/>
        </w:rPr>
        <w:tab/>
      </w:r>
    </w:p>
    <w:sectPr w:rsidR="00FF0C44" w:rsidRPr="00FF0C44" w:rsidSect="00034616">
      <w:footerReference w:type="default" r:id="rId16"/>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C820E" w14:textId="77777777" w:rsidR="007045CE" w:rsidRDefault="007045CE">
      <w:pPr>
        <w:spacing w:after="0" w:line="240" w:lineRule="auto"/>
      </w:pPr>
      <w:r>
        <w:separator/>
      </w:r>
    </w:p>
  </w:endnote>
  <w:endnote w:type="continuationSeparator" w:id="0">
    <w:p w14:paraId="3E034223" w14:textId="77777777" w:rsidR="007045CE" w:rsidRDefault="0070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FF4B" w14:textId="4130EA71" w:rsidR="00662400" w:rsidRPr="00FF0C44" w:rsidRDefault="00000000">
    <w:pPr>
      <w:pStyle w:val="Footer"/>
      <w:jc w:val="center"/>
      <w:rPr>
        <w:rFonts w:asciiTheme="majorHAnsi" w:hAnsiTheme="majorHAnsi" w:cstheme="majorHAnsi"/>
      </w:rPr>
    </w:pPr>
    <w:r w:rsidRPr="00FF0C44">
      <w:rPr>
        <w:rFonts w:asciiTheme="majorHAnsi" w:hAnsiTheme="majorHAnsi" w:cstheme="majorHAnsi"/>
        <w:color w:val="666666"/>
        <w:sz w:val="15"/>
      </w:rPr>
      <w:t xml:space="preserve">Road Traffic Accident Trauma Charitable Trust trading as National Road Trauma </w:t>
    </w:r>
    <w:proofErr w:type="gramStart"/>
    <w:r w:rsidRPr="00FF0C44">
      <w:rPr>
        <w:rFonts w:asciiTheme="majorHAnsi" w:hAnsiTheme="majorHAnsi" w:cstheme="majorHAnsi"/>
        <w:color w:val="666666"/>
        <w:sz w:val="15"/>
      </w:rPr>
      <w:t>Centre  |</w:t>
    </w:r>
    <w:proofErr w:type="gramEnd"/>
    <w:r w:rsidRPr="00FF0C44">
      <w:rPr>
        <w:rFonts w:asciiTheme="majorHAnsi" w:hAnsiTheme="majorHAnsi" w:cstheme="majorHAnsi"/>
        <w:color w:val="666666"/>
        <w:sz w:val="15"/>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6B816" w14:textId="77777777" w:rsidR="007045CE" w:rsidRDefault="007045CE">
      <w:pPr>
        <w:spacing w:after="0" w:line="240" w:lineRule="auto"/>
      </w:pPr>
      <w:r>
        <w:separator/>
      </w:r>
    </w:p>
  </w:footnote>
  <w:footnote w:type="continuationSeparator" w:id="0">
    <w:p w14:paraId="0014B48A" w14:textId="77777777" w:rsidR="007045CE" w:rsidRDefault="00704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num w:numId="1" w16cid:durableId="261230160">
    <w:abstractNumId w:val="8"/>
  </w:num>
  <w:num w:numId="2" w16cid:durableId="1205173860">
    <w:abstractNumId w:val="6"/>
  </w:num>
  <w:num w:numId="3" w16cid:durableId="1581327554">
    <w:abstractNumId w:val="5"/>
  </w:num>
  <w:num w:numId="4" w16cid:durableId="975717684">
    <w:abstractNumId w:val="4"/>
  </w:num>
  <w:num w:numId="5" w16cid:durableId="1575236837">
    <w:abstractNumId w:val="7"/>
  </w:num>
  <w:num w:numId="6" w16cid:durableId="594940103">
    <w:abstractNumId w:val="3"/>
  </w:num>
  <w:num w:numId="7" w16cid:durableId="757286792">
    <w:abstractNumId w:val="2"/>
  </w:num>
  <w:num w:numId="8" w16cid:durableId="70975891">
    <w:abstractNumId w:val="1"/>
  </w:num>
  <w:num w:numId="9" w16cid:durableId="1623805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62400"/>
    <w:rsid w:val="007045CE"/>
    <w:rsid w:val="00AA1D8D"/>
    <w:rsid w:val="00B47730"/>
    <w:rsid w:val="00B6669B"/>
    <w:rsid w:val="00CB0664"/>
    <w:rsid w:val="00F11E0C"/>
    <w:rsid w:val="00FC163F"/>
    <w:rsid w:val="00FC693F"/>
    <w:rsid w:val="00FF0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096871"/>
  <w14:defaultImageDpi w14:val="30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zta.govt.nz/roadcode/general-road-code/about-driving/key-driving-skills/following-distan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zta.govt.nz/driving-skills/safe-driving-habits/avoiding-driver-fatigue/driver-fatigu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driving-skills/safe-driving-habits" TargetMode="External"/><Relationship Id="rId5" Type="http://schemas.openxmlformats.org/officeDocument/2006/relationships/webSettings" Target="webSettings.xml"/><Relationship Id="rId15" Type="http://schemas.openxmlformats.org/officeDocument/2006/relationships/hyperlink" Target="https://www.police.govt.nz/advice-services/driving-and-road-safety/being-safe-road-rules-and-reasons" TargetMode="External"/><Relationship Id="rId10" Type="http://schemas.openxmlformats.org/officeDocument/2006/relationships/hyperlink" Target="https://www.nzta.govt.nz/roadcode/general-road-co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nzta.govt.nz/roadcode/general-road-code/overview/creating-a-safe-road-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Safe Road Use in Everyday Life</vt:lpstr>
    </vt:vector>
  </TitlesOfParts>
  <Manager/>
  <Company/>
  <LinksUpToDate>false</LinksUpToDate>
  <CharactersWithSpaces>4594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Road Use in Everyday Life</dc:title>
  <dc:subject>National Road Trauma Centre Resource Hub</dc:subject>
  <dc:creator>Road Traffic Accident Trauma Charitable Trust trading as National Road Trauma Centre</dc:creator>
  <cp:keywords/>
  <dc:description>National Road Trauma Centre;</dc:description>
  <cp:lastModifiedBy>Sarah Dean</cp:lastModifiedBy>
  <cp:revision>2</cp:revision>
  <dcterms:created xsi:type="dcterms:W3CDTF">2013-12-23T23:15:00Z</dcterms:created>
  <dcterms:modified xsi:type="dcterms:W3CDTF">2026-09-11T03:39:00Z</dcterms:modified>
  <cp:category/>
</cp:coreProperties>
</file>